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82B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82BBD" w:rsidRDefault="0061104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BB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2BBD" w:rsidRDefault="00611045" w:rsidP="001F213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Санкт</w:t>
            </w:r>
            <w:r w:rsidR="001F213F">
              <w:rPr>
                <w:sz w:val="48"/>
              </w:rPr>
              <w:t>-Петербурга от 09.07.2015 N 563</w:t>
            </w:r>
            <w:bookmarkStart w:id="0" w:name="_GoBack"/>
            <w:bookmarkEnd w:id="0"/>
            <w:r>
              <w:rPr>
                <w:sz w:val="48"/>
              </w:rPr>
              <w:br/>
              <w:t>"О мерах по реализации главы 17 "</w:t>
            </w:r>
            <w:r>
              <w:rPr>
                <w:sz w:val="48"/>
              </w:rPr>
              <w:t>Социальная поддержка отдельных категорий лиц в части обеспечения лекарственными препаратами, медицинскими изделиями, а также бесплатного изготовления и ремонта зубных протезов" Закона Санкт-Петербурга "Социальный кодекс Санкт-Петербурга"</w:t>
            </w:r>
          </w:p>
        </w:tc>
      </w:tr>
      <w:tr w:rsidR="00182B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2BBD" w:rsidRDefault="00611045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</w:t>
            </w:r>
            <w:r>
              <w:rPr>
                <w:sz w:val="28"/>
              </w:rPr>
              <w:t xml:space="preserve">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182BBD" w:rsidRDefault="00182BBD">
      <w:pPr>
        <w:pStyle w:val="ConsPlusNormal0"/>
        <w:sectPr w:rsidR="00182BB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82BBD" w:rsidRDefault="00182BBD">
      <w:pPr>
        <w:pStyle w:val="ConsPlusNormal0"/>
        <w:outlineLvl w:val="0"/>
      </w:pPr>
    </w:p>
    <w:p w:rsidR="00182BBD" w:rsidRDefault="00611045">
      <w:pPr>
        <w:pStyle w:val="ConsPlusTitle0"/>
        <w:jc w:val="center"/>
        <w:outlineLvl w:val="0"/>
      </w:pPr>
      <w:r>
        <w:t>ПРАВИТЕЛЬСТВО САНКТ-ПЕТЕРБУРГА</w:t>
      </w:r>
    </w:p>
    <w:p w:rsidR="00182BBD" w:rsidRDefault="00182BBD">
      <w:pPr>
        <w:pStyle w:val="ConsPlusTitle0"/>
        <w:jc w:val="center"/>
      </w:pPr>
    </w:p>
    <w:p w:rsidR="00182BBD" w:rsidRDefault="00611045">
      <w:pPr>
        <w:pStyle w:val="ConsPlusTitle0"/>
        <w:jc w:val="center"/>
      </w:pPr>
      <w:r>
        <w:t>ПОСТАНОВЛЕНИЕ</w:t>
      </w:r>
    </w:p>
    <w:p w:rsidR="00182BBD" w:rsidRDefault="00611045">
      <w:pPr>
        <w:pStyle w:val="ConsPlusTitle0"/>
        <w:jc w:val="center"/>
      </w:pPr>
      <w:r>
        <w:t>от 9 июля 2015 г. N 563</w:t>
      </w:r>
    </w:p>
    <w:p w:rsidR="00182BBD" w:rsidRDefault="00182BBD">
      <w:pPr>
        <w:pStyle w:val="ConsPlusTitle0"/>
        <w:jc w:val="center"/>
      </w:pPr>
    </w:p>
    <w:p w:rsidR="00182BBD" w:rsidRDefault="00611045">
      <w:pPr>
        <w:pStyle w:val="ConsPlusTitle0"/>
        <w:jc w:val="center"/>
      </w:pPr>
      <w:r>
        <w:t>О МЕРАХ ПО РЕАЛИЗАЦИИ ГЛАВЫ 17 "СОЦИАЛЬНАЯ ПОДДЕРЖКА</w:t>
      </w:r>
    </w:p>
    <w:p w:rsidR="00182BBD" w:rsidRDefault="00611045">
      <w:pPr>
        <w:pStyle w:val="ConsPlusTitle0"/>
        <w:jc w:val="center"/>
      </w:pPr>
      <w:r>
        <w:t xml:space="preserve">ОТДЕЛЬНЫХ КАТЕГОРИЙ ЛИЦ В ЧАСТИ ОБЕСПЕЧЕНИЯ </w:t>
      </w:r>
      <w:proofErr w:type="gramStart"/>
      <w:r>
        <w:t>ЛЕКАРСТВЕННЫМИ</w:t>
      </w:r>
      <w:proofErr w:type="gramEnd"/>
    </w:p>
    <w:p w:rsidR="00182BBD" w:rsidRDefault="00611045">
      <w:pPr>
        <w:pStyle w:val="ConsPlusTitle0"/>
        <w:jc w:val="center"/>
      </w:pPr>
      <w:r>
        <w:t xml:space="preserve">ПРЕПАРАТАМИ, МЕДИЦИНСКИМИ ИЗДЕЛИЯМИ, А ТАКЖЕ </w:t>
      </w:r>
      <w:proofErr w:type="gramStart"/>
      <w:r>
        <w:t>БЕСПЛАТНОГО</w:t>
      </w:r>
      <w:proofErr w:type="gramEnd"/>
    </w:p>
    <w:p w:rsidR="00182BBD" w:rsidRDefault="00611045">
      <w:pPr>
        <w:pStyle w:val="ConsPlusTitle0"/>
        <w:jc w:val="center"/>
      </w:pPr>
      <w:r>
        <w:t>ИЗГОТОВЛЕНИЯ И Р</w:t>
      </w:r>
      <w:r>
        <w:t>ЕМОНТА ЗУБНЫХ ПРОТЕЗОВ" ЗАКОНА</w:t>
      </w:r>
    </w:p>
    <w:p w:rsidR="00182BBD" w:rsidRDefault="00611045">
      <w:pPr>
        <w:pStyle w:val="ConsPlusTitle0"/>
        <w:jc w:val="center"/>
      </w:pPr>
      <w:r>
        <w:t>САНКТ-ПЕТЕРБУРГА "СОЦИАЛЬНЫЙ КОДЕКС САНКТ-ПЕТЕРБУРГА"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09.11.2016 </w:t>
            </w:r>
            <w:hyperlink r:id="rId10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03.05.2017 </w:t>
            </w:r>
            <w:hyperlink r:id="rId11" w:tooltip="Постановление Правительства Санкт-Петербурга от 03.05.2017 N 318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 xml:space="preserve">, от 12.12.2017 </w:t>
            </w:r>
            <w:hyperlink r:id="rId12" w:tooltip="Постановление Правительства Санкт-Петербурга от 12.12.2017 N 1049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 xml:space="preserve">, от 25.06.2019 </w:t>
            </w:r>
            <w:hyperlink r:id="rId13" w:tooltip="Постановление Правительства Санкт-Петербурга от 25.06.2019 N 412 &quot;О внесении изменения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>,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04.09.2019 </w:t>
            </w:r>
            <w:hyperlink r:id="rId14" w:tooltip="Постановление Правительства Санкт-Петербурга от 04.09.2019 N 599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19.03.2020 </w:t>
            </w:r>
            <w:hyperlink r:id="rId15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02.12.2020 </w:t>
            </w:r>
            <w:hyperlink r:id="rId16" w:tooltip="Постановление Правительства Санкт-Петербурга от 02.12.2020 N 1004 &quot;О внесении изменения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1004</w:t>
              </w:r>
            </w:hyperlink>
            <w:r>
              <w:rPr>
                <w:color w:val="392C69"/>
              </w:rPr>
              <w:t>,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17" w:tooltip="Постановление Правительства Санкт-Петербурга от 19.01.2022 N 22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01.09.2022 </w:t>
            </w:r>
            <w:hyperlink r:id="rId18" w:tooltip="Постановление Правительства Санкт-Петербурга от 01.09.2022 N 78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02.11.2023 </w:t>
            </w:r>
            <w:hyperlink r:id="rId19" w:tooltip="Постановление Правительства Санкт-Петербурга от 02.11.2023 N 1151 &quot;О внесении изменения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1151</w:t>
              </w:r>
            </w:hyperlink>
            <w:r>
              <w:rPr>
                <w:color w:val="392C69"/>
              </w:rPr>
              <w:t>,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20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22.04.2024 </w:t>
            </w:r>
            <w:hyperlink r:id="rId21" w:tooltip="Постановление Правительства Санкт-Петербурга от 22.04.2024 N 260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24.07.2024 </w:t>
            </w:r>
            <w:hyperlink r:id="rId22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>,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3" w:tooltip="Решение Санкт-Петербургского городского суда от 21.02.2019 по делу N 3а-20/2019 &lt;О признании недействующими абзацев 1, 2 пункта 3.5 Порядка предоставления отдельным категориям лиц мер социальной поддержки и дополнительных мер социальной поддержки по обеспечени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Санкт-Петербургского городского суда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от 21.02.2019 N 3а-20/2019)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jc w:val="center"/>
      </w:pPr>
    </w:p>
    <w:p w:rsidR="00182BBD" w:rsidRDefault="00611045">
      <w:pPr>
        <w:pStyle w:val="ConsPlusNormal0"/>
        <w:ind w:firstLine="540"/>
        <w:jc w:val="both"/>
      </w:pPr>
      <w:r>
        <w:t xml:space="preserve">В соответствии с </w:t>
      </w:r>
      <w:hyperlink r:id="rId24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 Правительство Санкт-Петербурга постановляет:</w:t>
      </w:r>
    </w:p>
    <w:p w:rsidR="00182BBD" w:rsidRDefault="00611045">
      <w:pPr>
        <w:pStyle w:val="ConsPlusNormal0"/>
        <w:jc w:val="both"/>
      </w:pPr>
      <w:r>
        <w:t xml:space="preserve">(в ред. Постановлений Правительства Санкт-Петербурга от 09.11.2016 </w:t>
      </w:r>
      <w:hyperlink r:id="rId25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N 963</w:t>
        </w:r>
      </w:hyperlink>
      <w:r>
        <w:t xml:space="preserve">, от 03.05.2017 </w:t>
      </w:r>
      <w:hyperlink r:id="rId26" w:tooltip="Постановление Правительства Санкт-Петербурга от 03.05.2017 N 318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N 318</w:t>
        </w:r>
      </w:hyperlink>
      <w:r>
        <w:t>)</w:t>
      </w:r>
    </w:p>
    <w:p w:rsidR="00182BBD" w:rsidRDefault="00182BBD">
      <w:pPr>
        <w:pStyle w:val="ConsPlusNormal0"/>
      </w:pPr>
    </w:p>
    <w:p w:rsidR="00182BBD" w:rsidRDefault="00611045">
      <w:pPr>
        <w:pStyle w:val="ConsPlusNormal0"/>
        <w:ind w:firstLine="540"/>
        <w:jc w:val="both"/>
      </w:pPr>
      <w:r>
        <w:t>1. Утвердить: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1.1. </w:t>
      </w:r>
      <w:hyperlink w:anchor="P77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граждан дополнительной меры социальной поддержки </w:t>
      </w:r>
      <w:r>
        <w:t>по финансированию за счет средств бюджета Санкт-Петербурга расходов, связанных с предоставлением концентраторов кислорода (далее - Порядок), согласно приложению N 1.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1.2. </w:t>
      </w:r>
      <w:hyperlink w:anchor="P131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л</w:t>
      </w:r>
      <w:r>
        <w:t>иц мер социальной поддержки и дополнительных мер социальной поддержки по обеспечению лекарственными препаратами и медицинскими изделиями согласно приложению N 2.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1.3. </w:t>
      </w:r>
      <w:hyperlink w:anchor="P220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</w:t>
      </w:r>
      <w:r>
        <w:t>ан дополнительной меры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протезов, согласно приложению N 3.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1.4. </w:t>
      </w:r>
      <w:hyperlink w:anchor="P523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оборудования и расходных материалов для проведения искусственн</w:t>
      </w:r>
      <w:r>
        <w:t>ой вентиляции легких на дому, согласно приложению N 4.</w:t>
      </w:r>
    </w:p>
    <w:p w:rsidR="00182BBD" w:rsidRDefault="00611045">
      <w:pPr>
        <w:pStyle w:val="ConsPlusNormal0"/>
        <w:jc w:val="both"/>
      </w:pPr>
      <w:r>
        <w:t xml:space="preserve">(п. 1.4 </w:t>
      </w:r>
      <w:proofErr w:type="gramStart"/>
      <w:r>
        <w:t>введен</w:t>
      </w:r>
      <w:proofErr w:type="gramEnd"/>
      <w:r>
        <w:t xml:space="preserve"> </w:t>
      </w:r>
      <w:hyperlink r:id="rId27" w:tooltip="Постановление Правительства Санкт-Петербурга от 12.12.2017 N 1049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12.12.2017 N 1049)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 xml:space="preserve">1.5. </w:t>
      </w:r>
      <w:hyperlink w:anchor="P599" w:tooltip="ПЕРЕЧЕНЬ">
        <w:r>
          <w:rPr>
            <w:color w:val="0000FF"/>
          </w:rPr>
          <w:t>Перечень</w:t>
        </w:r>
      </w:hyperlink>
      <w:r>
        <w:t xml:space="preserve"> тяжелых заболеваний, вызывающих нарушения функции дыхания, требующих проведения по жизненным показаниям искусственной вентиляции легких на дому, согласно приложению N 5.</w:t>
      </w:r>
    </w:p>
    <w:p w:rsidR="00182BBD" w:rsidRDefault="00611045">
      <w:pPr>
        <w:pStyle w:val="ConsPlusNormal0"/>
        <w:jc w:val="both"/>
      </w:pPr>
      <w:r>
        <w:t xml:space="preserve">(п. 1.5 </w:t>
      </w:r>
      <w:proofErr w:type="gramStart"/>
      <w:r>
        <w:t>введен</w:t>
      </w:r>
      <w:proofErr w:type="gramEnd"/>
      <w:r>
        <w:t xml:space="preserve"> </w:t>
      </w:r>
      <w:hyperlink r:id="rId28" w:tooltip="Постановление Правительства Санкт-Петербурга от 12.12.2017 N 1049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t>Санкт-Петербурга от 12.12.2017 N 1049)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1.6. </w:t>
      </w:r>
      <w:hyperlink w:anchor="P627" w:tooltip="ПЕРЕЧЕНЬ">
        <w:r>
          <w:rPr>
            <w:color w:val="0000FF"/>
          </w:rPr>
          <w:t>Перечень</w:t>
        </w:r>
      </w:hyperlink>
      <w:r>
        <w:t xml:space="preserve"> оборудования и расходных материалов для проведения искусственной вентиляции легких на дому согласно приложению N 6.</w:t>
      </w:r>
    </w:p>
    <w:p w:rsidR="00182BBD" w:rsidRDefault="00611045">
      <w:pPr>
        <w:pStyle w:val="ConsPlusNormal0"/>
        <w:jc w:val="both"/>
      </w:pPr>
      <w:r>
        <w:t xml:space="preserve">(п. 1.6 </w:t>
      </w:r>
      <w:proofErr w:type="gramStart"/>
      <w:r>
        <w:t>введен</w:t>
      </w:r>
      <w:proofErr w:type="gramEnd"/>
      <w:r>
        <w:t xml:space="preserve"> </w:t>
      </w:r>
      <w:hyperlink r:id="rId29" w:tooltip="Постановление Правительства Санкт-Петербурга от 12.12.2017 N 1049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12.12.2017 N 1049)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1.7. </w:t>
      </w:r>
      <w:hyperlink w:anchor="P738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граждан дополнительной меры социальной поддержки по финансированию за счет средств бюджет</w:t>
      </w:r>
      <w:r>
        <w:t xml:space="preserve">а Санкт-Петербурга расходов, связанных с предоставлением питательных смесей для </w:t>
      </w:r>
      <w:proofErr w:type="spellStart"/>
      <w:r>
        <w:t>энтерального</w:t>
      </w:r>
      <w:proofErr w:type="spellEnd"/>
      <w:r>
        <w:t xml:space="preserve"> питания, препаратов для проведения парентерального питания, расходных материалов и оборудования для клинического </w:t>
      </w:r>
      <w:proofErr w:type="spellStart"/>
      <w:r>
        <w:t>энтерального</w:t>
      </w:r>
      <w:proofErr w:type="spellEnd"/>
      <w:r>
        <w:t xml:space="preserve"> или парентерального питания в домашни</w:t>
      </w:r>
      <w:r>
        <w:t>х условиях, согласно приложению N 7.</w:t>
      </w:r>
    </w:p>
    <w:p w:rsidR="00182BBD" w:rsidRDefault="00611045">
      <w:pPr>
        <w:pStyle w:val="ConsPlusNormal0"/>
        <w:jc w:val="both"/>
      </w:pPr>
      <w:r>
        <w:t xml:space="preserve">(п. 1.7 </w:t>
      </w:r>
      <w:proofErr w:type="gramStart"/>
      <w:r>
        <w:t>введен</w:t>
      </w:r>
      <w:proofErr w:type="gramEnd"/>
      <w:r>
        <w:t xml:space="preserve"> </w:t>
      </w:r>
      <w:hyperlink r:id="rId30" w:tooltip="Постановление Правительства Санкт-Петербурга от 04.09.2019 N 599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04.09.2019 N 599)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1.8. </w:t>
      </w:r>
      <w:hyperlink w:anchor="P812" w:tooltip="ПЕРЕЧЕНЬ">
        <w:r>
          <w:rPr>
            <w:color w:val="0000FF"/>
          </w:rPr>
          <w:t>Перечень</w:t>
        </w:r>
      </w:hyperlink>
      <w:r>
        <w:t xml:space="preserve"> питательных смесей для </w:t>
      </w:r>
      <w:proofErr w:type="spellStart"/>
      <w:r>
        <w:t>энтерального</w:t>
      </w:r>
      <w:proofErr w:type="spellEnd"/>
      <w:r>
        <w:t xml:space="preserve"> питани</w:t>
      </w:r>
      <w:r>
        <w:t xml:space="preserve">я, препаратов для проведения парентерального питания, расходных материалов и оборудования для клинического </w:t>
      </w:r>
      <w:proofErr w:type="spellStart"/>
      <w:r>
        <w:t>энтерального</w:t>
      </w:r>
      <w:proofErr w:type="spellEnd"/>
      <w:r>
        <w:t xml:space="preserve"> или парентерального питания в домашних условиях согласно приложению N 8.</w:t>
      </w:r>
    </w:p>
    <w:p w:rsidR="00182BBD" w:rsidRDefault="00611045">
      <w:pPr>
        <w:pStyle w:val="ConsPlusNormal0"/>
        <w:jc w:val="both"/>
      </w:pPr>
      <w:r>
        <w:t xml:space="preserve">(п. 1.8 </w:t>
      </w:r>
      <w:proofErr w:type="gramStart"/>
      <w:r>
        <w:t>введен</w:t>
      </w:r>
      <w:proofErr w:type="gramEnd"/>
      <w:r>
        <w:t xml:space="preserve"> </w:t>
      </w:r>
      <w:hyperlink r:id="rId31" w:tooltip="Постановление Правительства Санкт-Петербурга от 04.09.2019 N 599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Санкт-Петербурга от 04.09.2019 N 599)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1.9. </w:t>
      </w:r>
      <w:hyperlink w:anchor="P1300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</w:t>
      </w:r>
      <w:r>
        <w:t xml:space="preserve"> расходов, связанных с предоставлением медицинских изделий для проведения паллиативной терапии при </w:t>
      </w:r>
      <w:proofErr w:type="gramStart"/>
      <w:r>
        <w:t>врожденном</w:t>
      </w:r>
      <w:proofErr w:type="gramEnd"/>
      <w:r>
        <w:t xml:space="preserve"> буллезном </w:t>
      </w:r>
      <w:proofErr w:type="spellStart"/>
      <w:r>
        <w:t>эпидермолизе</w:t>
      </w:r>
      <w:proofErr w:type="spellEnd"/>
      <w:r>
        <w:t xml:space="preserve"> с обширными буллезными, эрозивными, язвенными поражениями кожного покрова, согласно приложению N 9.</w:t>
      </w:r>
    </w:p>
    <w:p w:rsidR="00182BBD" w:rsidRDefault="00611045">
      <w:pPr>
        <w:pStyle w:val="ConsPlusNormal0"/>
        <w:jc w:val="both"/>
      </w:pPr>
      <w:r>
        <w:t xml:space="preserve">(п. 1.9 </w:t>
      </w:r>
      <w:proofErr w:type="gramStart"/>
      <w:r>
        <w:t>введен</w:t>
      </w:r>
      <w:proofErr w:type="gramEnd"/>
      <w:r>
        <w:t xml:space="preserve"> </w:t>
      </w:r>
      <w:hyperlink r:id="rId32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19.03.2020 N 144)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1.10. </w:t>
      </w:r>
      <w:hyperlink w:anchor="P1358" w:tooltip="ПЕРЕЧЕНЬ">
        <w:r>
          <w:rPr>
            <w:color w:val="0000FF"/>
          </w:rPr>
          <w:t>Перечень</w:t>
        </w:r>
      </w:hyperlink>
      <w:r>
        <w:t xml:space="preserve"> медицинских изделий для проведения паллиативной терапии при </w:t>
      </w:r>
      <w:proofErr w:type="gramStart"/>
      <w:r>
        <w:t>врожденном</w:t>
      </w:r>
      <w:proofErr w:type="gramEnd"/>
      <w:r>
        <w:t xml:space="preserve"> буллезном </w:t>
      </w:r>
      <w:proofErr w:type="spellStart"/>
      <w:r>
        <w:t>эпидермолизе</w:t>
      </w:r>
      <w:proofErr w:type="spellEnd"/>
      <w:r>
        <w:t xml:space="preserve"> с обши</w:t>
      </w:r>
      <w:r>
        <w:t>рными буллезными, эрозивными, язвенными поражениями кожного покрова согласно приложению N 10.</w:t>
      </w:r>
    </w:p>
    <w:p w:rsidR="00182BBD" w:rsidRDefault="00611045">
      <w:pPr>
        <w:pStyle w:val="ConsPlusNormal0"/>
        <w:jc w:val="both"/>
      </w:pPr>
      <w:r>
        <w:t xml:space="preserve">(п. 1.10 </w:t>
      </w:r>
      <w:proofErr w:type="gramStart"/>
      <w:r>
        <w:t>введен</w:t>
      </w:r>
      <w:proofErr w:type="gramEnd"/>
      <w:r>
        <w:t xml:space="preserve"> </w:t>
      </w:r>
      <w:hyperlink r:id="rId33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19.03.2020 N 144)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1.11. </w:t>
      </w:r>
      <w:hyperlink w:anchor="P1430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медицинских изделий для проведения ингаляционной терапии п</w:t>
      </w:r>
      <w:r>
        <w:t xml:space="preserve">ри </w:t>
      </w:r>
      <w:proofErr w:type="spellStart"/>
      <w:r>
        <w:t>муковисцидозе</w:t>
      </w:r>
      <w:proofErr w:type="spellEnd"/>
      <w:r>
        <w:t xml:space="preserve"> с нарушением функции дыхания, согласно приложению N 11.</w:t>
      </w:r>
    </w:p>
    <w:p w:rsidR="00182BBD" w:rsidRDefault="00611045">
      <w:pPr>
        <w:pStyle w:val="ConsPlusNormal0"/>
        <w:jc w:val="both"/>
      </w:pPr>
      <w:r>
        <w:t xml:space="preserve">(п. 1.11 </w:t>
      </w:r>
      <w:proofErr w:type="gramStart"/>
      <w:r>
        <w:t>введен</w:t>
      </w:r>
      <w:proofErr w:type="gramEnd"/>
      <w:r>
        <w:t xml:space="preserve"> </w:t>
      </w:r>
      <w:hyperlink r:id="rId34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19.03.2020 N 144)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1.12. </w:t>
      </w:r>
      <w:hyperlink w:anchor="P1487" w:tooltip="ПЕРЕЧЕНЬ">
        <w:r>
          <w:rPr>
            <w:color w:val="0000FF"/>
          </w:rPr>
          <w:t>Перечень</w:t>
        </w:r>
      </w:hyperlink>
      <w:r>
        <w:t xml:space="preserve"> медицинских изделий для проведения ингаляционной терапии при </w:t>
      </w:r>
      <w:proofErr w:type="spellStart"/>
      <w:r>
        <w:t>муковисцидозе</w:t>
      </w:r>
      <w:proofErr w:type="spellEnd"/>
      <w:r>
        <w:t xml:space="preserve"> с нарушением функци</w:t>
      </w:r>
      <w:r>
        <w:t>и дыхания согласно приложению N 12.</w:t>
      </w:r>
    </w:p>
    <w:p w:rsidR="00182BBD" w:rsidRDefault="00611045">
      <w:pPr>
        <w:pStyle w:val="ConsPlusNormal0"/>
        <w:jc w:val="both"/>
      </w:pPr>
      <w:r>
        <w:t xml:space="preserve">(п. 1.12 </w:t>
      </w:r>
      <w:proofErr w:type="gramStart"/>
      <w:r>
        <w:t>введен</w:t>
      </w:r>
      <w:proofErr w:type="gramEnd"/>
      <w:r>
        <w:t xml:space="preserve"> </w:t>
      </w:r>
      <w:hyperlink r:id="rId35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19.03.2020 N 144)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1.13. </w:t>
      </w:r>
      <w:hyperlink w:anchor="P1551" w:tooltip="ПОРЯДОК">
        <w:r>
          <w:rPr>
            <w:color w:val="0000FF"/>
          </w:rPr>
          <w:t>Порядок</w:t>
        </w:r>
      </w:hyperlink>
      <w:r>
        <w:t xml:space="preserve"> предоставления отдельным категориям гражда</w:t>
      </w:r>
      <w:r>
        <w:t>н дополнительной меры социальной поддержки по финансированию за счет средств бюджета Санкт-Петербурга расходов, связанных с предоставлением специализированных продуктов лечебного питания, согласно приложению N 13.</w:t>
      </w:r>
    </w:p>
    <w:p w:rsidR="00182BBD" w:rsidRDefault="00611045">
      <w:pPr>
        <w:pStyle w:val="ConsPlusNormal0"/>
        <w:jc w:val="both"/>
      </w:pPr>
      <w:r>
        <w:t xml:space="preserve">(п. 1.13 </w:t>
      </w:r>
      <w:proofErr w:type="gramStart"/>
      <w:r>
        <w:t>введен</w:t>
      </w:r>
      <w:proofErr w:type="gramEnd"/>
      <w:r>
        <w:t xml:space="preserve"> </w:t>
      </w:r>
      <w:hyperlink r:id="rId36" w:tooltip="Постановление Правительства Санкт-Петербурга от 22.04.2024 N 260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22.04.2024 N 260)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 xml:space="preserve">1.14. </w:t>
      </w:r>
      <w:hyperlink w:anchor="P1607" w:tooltip="ПЕРЕЧЕНЬ">
        <w:r>
          <w:rPr>
            <w:color w:val="0000FF"/>
          </w:rPr>
          <w:t>Перечень</w:t>
        </w:r>
      </w:hyperlink>
      <w:r>
        <w:t xml:space="preserve"> специализированных продуктов лечебного питания согласно приложению N 14.</w:t>
      </w:r>
    </w:p>
    <w:p w:rsidR="00182BBD" w:rsidRDefault="00611045">
      <w:pPr>
        <w:pStyle w:val="ConsPlusNormal0"/>
        <w:jc w:val="both"/>
      </w:pPr>
      <w:r>
        <w:t xml:space="preserve">(п. 1.14 </w:t>
      </w:r>
      <w:proofErr w:type="gramStart"/>
      <w:r>
        <w:t>введен</w:t>
      </w:r>
      <w:proofErr w:type="gramEnd"/>
      <w:r>
        <w:t xml:space="preserve"> </w:t>
      </w:r>
      <w:hyperlink r:id="rId37" w:tooltip="Постановление Правительства Санкт-Петербурга от 22.04.2024 N 260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22.04.2024 N 260)</w:t>
      </w:r>
    </w:p>
    <w:p w:rsidR="00182BBD" w:rsidRDefault="00611045">
      <w:pPr>
        <w:pStyle w:val="ConsPlusNormal0"/>
        <w:jc w:val="both"/>
      </w:pPr>
      <w:r>
        <w:t xml:space="preserve">(п. 1 в ред. </w:t>
      </w:r>
      <w:hyperlink r:id="rId38" w:tooltip="Постановление Правительства Санкт-Петербурга от 03.05.2017 N 318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03.05.2017 N 318)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 Комитету по здравоохранению: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2.1. Осуществлять методичес</w:t>
      </w:r>
      <w:r>
        <w:t>кое руководство по вопросам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концентраторов кислорода.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09.11.2016 N 963)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 В месячный срок: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2.2.1. Разработать и утвердить документы, предусмотренные Порядком.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2.2.2. Определить государственные учреждения здравоохранения Санкт-Петербурга, обеспечивающие предоставление гражданам с хронической дыхательной недостаточностью III степени концентраторов кислорода, а также ведение регистра указанных граждан в Санкт-Петер</w:t>
      </w:r>
      <w:r>
        <w:t xml:space="preserve">бурге, к целям и </w:t>
      </w:r>
      <w:proofErr w:type="gramStart"/>
      <w:r>
        <w:t>предметам</w:t>
      </w:r>
      <w:proofErr w:type="gramEnd"/>
      <w:r>
        <w:t xml:space="preserve"> деятельности которых относится осуществление указанной деятельности.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" w:name="P56"/>
      <w:bookmarkEnd w:id="1"/>
      <w:r>
        <w:t>2.2.3. Представить в Комитет по экономической политике и стратегическому планированию Санкт-Петербурга перечень модификаций и информацию о потребительских свойс</w:t>
      </w:r>
      <w:r>
        <w:t xml:space="preserve">твах концентраторов кислорода, необходимые для расчета </w:t>
      </w:r>
      <w:proofErr w:type="gramStart"/>
      <w:r>
        <w:t>нормативов финансирования расходов бюджета Санкт-Петербурга</w:t>
      </w:r>
      <w:proofErr w:type="gramEnd"/>
      <w:r>
        <w:t xml:space="preserve"> на обеспечение отдельных категорий граждан концентраторами кислорода на 2015 год.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 Ежегодно до 1 ноября представлять в Комитет по экономи</w:t>
      </w:r>
      <w:r>
        <w:t xml:space="preserve">ческой политике и стратегическому планированию Санкт-Петербурга перечень модификаций и информацию о потребительских свойствах концентраторов кислорода, необходимые для расчета </w:t>
      </w:r>
      <w:proofErr w:type="gramStart"/>
      <w:r>
        <w:t>нормативов финансирования расходов бюджета Санкт-Петербурга</w:t>
      </w:r>
      <w:proofErr w:type="gramEnd"/>
      <w:r>
        <w:t xml:space="preserve"> на обеспечение отдел</w:t>
      </w:r>
      <w:r>
        <w:t>ьных категорий граждан концентраторами кислорода на следующий финансовый год.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 Комитету по экономической политике и стратегическому планированию Санкт-Петербурга: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3.1. В месячный срок после выполнения Комитетом по здравоохранению </w:t>
      </w:r>
      <w:hyperlink w:anchor="P56" w:tooltip="2.2.3. Представить в Комитет по экономической политике и стратегическому планированию Санкт-Петербурга перечень модификаций и информацию о потребительских свойствах концентраторов кислорода, необходимые для расчета нормативов финансирования расходов бюджета Са">
        <w:r>
          <w:rPr>
            <w:color w:val="0000FF"/>
          </w:rPr>
          <w:t>пункта 2.2.3</w:t>
        </w:r>
      </w:hyperlink>
      <w:r>
        <w:t xml:space="preserve"> постановления утвердить нормативы финансирования расходов бюджета Санкт-Петербурга на обеспечение отдельных категорий граждан концентраторами кислорода на 2015 год.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3.2. Ежегодно до 15 декабря утверждать нормативы финансирования ра</w:t>
      </w:r>
      <w:r>
        <w:t>сходов бюджета Санкт-Петербурга на обеспечение отдельных категорий граждан концентраторами кислорода на следующий финансовый год.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4. Постановление вступает в силу на следующий день после его официального опубликования и распространяется на правоотношения, </w:t>
      </w:r>
      <w:r>
        <w:t>возникшие с 01.01.2015.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</w:t>
      </w:r>
      <w:proofErr w:type="spellStart"/>
      <w:r>
        <w:t>Эргашева</w:t>
      </w:r>
      <w:proofErr w:type="spellEnd"/>
      <w:r>
        <w:t xml:space="preserve"> О.Н.</w:t>
      </w:r>
    </w:p>
    <w:p w:rsidR="00182BBD" w:rsidRDefault="00611045">
      <w:pPr>
        <w:pStyle w:val="ConsPlusNormal0"/>
        <w:jc w:val="both"/>
      </w:pPr>
      <w:r>
        <w:t xml:space="preserve">(п. 5 в ред. </w:t>
      </w:r>
      <w:hyperlink r:id="rId40" w:tooltip="Постановление Правительства Санкт-Петербурга от 01.09.2022 N 784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01.09.2022 N 784)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</w:pPr>
      <w:r>
        <w:t>Губернатор Санкт-Петербурга</w:t>
      </w:r>
    </w:p>
    <w:p w:rsidR="00182BBD" w:rsidRDefault="00611045">
      <w:pPr>
        <w:pStyle w:val="ConsPlusNormal0"/>
        <w:jc w:val="right"/>
      </w:pPr>
      <w:proofErr w:type="spellStart"/>
      <w:r>
        <w:t>Г.С.Полтавченко</w:t>
      </w:r>
      <w:proofErr w:type="spellEnd"/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hyperlink r:id="rId41" w:tooltip="Постановление Правительства Санкт-Петербурга от 03.05.2017 N 318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ПРИЛОЖЕНИЕ N 1</w:t>
        </w:r>
      </w:hyperlink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</w:pPr>
      <w:bookmarkStart w:id="2" w:name="P77"/>
      <w:bookmarkEnd w:id="2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 СРЕДСТВ</w:t>
      </w:r>
    </w:p>
    <w:p w:rsidR="00182BBD" w:rsidRDefault="00611045">
      <w:pPr>
        <w:pStyle w:val="ConsPlusTitle0"/>
        <w:jc w:val="center"/>
      </w:pPr>
      <w:r>
        <w:t>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t>С ПРЕДОСТАВЛЕНИЕМ КОНЦЕНТРАТОРОВ КИСЛОРОДА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09.11.2016 </w:t>
            </w:r>
            <w:hyperlink r:id="rId42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43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  <w:outlineLvl w:val="1"/>
      </w:pPr>
      <w:r>
        <w:t>1. Общие положения</w:t>
      </w:r>
    </w:p>
    <w:p w:rsidR="00182BBD" w:rsidRDefault="00182BBD">
      <w:pPr>
        <w:pStyle w:val="ConsPlusNormal0"/>
      </w:pPr>
    </w:p>
    <w:p w:rsidR="00182BBD" w:rsidRDefault="00611045">
      <w:pPr>
        <w:pStyle w:val="ConsPlusNormal0"/>
        <w:ind w:firstLine="540"/>
        <w:jc w:val="both"/>
      </w:pPr>
      <w:r>
        <w:t>1.1. Настоящий Порядок устанавливает правила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концентраторов кислорода (дал</w:t>
      </w:r>
      <w:r>
        <w:t xml:space="preserve">ее - обеспечение концентраторами кислорода), в соответствии с </w:t>
      </w:r>
      <w:hyperlink r:id="rId44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3 статьи 79</w:t>
        </w:r>
      </w:hyperlink>
      <w:r>
        <w:t xml:space="preserve"> и </w:t>
      </w:r>
      <w:hyperlink r:id="rId45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Санкт-Петербурга".</w:t>
      </w:r>
    </w:p>
    <w:p w:rsidR="00182BBD" w:rsidRDefault="00611045">
      <w:pPr>
        <w:pStyle w:val="ConsPlusNormal0"/>
        <w:jc w:val="both"/>
      </w:pPr>
      <w:r>
        <w:t xml:space="preserve">(п. 1.1 в ред. </w:t>
      </w:r>
      <w:hyperlink r:id="rId46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09.11.2016 N 963)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1.2. В соответствии с настоящим Порядком концентраторами кислорода обеспечиваются граждане Российской Федерации, местом жительства которых является Санкт-Петербург, ст</w:t>
      </w:r>
      <w:r>
        <w:t>радающие хронической дыхательной недостаточностью III степени и состоящие на диспансерном учете в медицинских организациях, подведомственных исполнительным органам государственной власти Санкт-Петербурга (далее - граждане).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09.11.2016 N 963)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1.3. Обеспечение граждан концентраторами кислорода осуществляется в рамках финансового обеспечения деятельности государственных учреждений Санкт-Петербурга, указанных в </w:t>
      </w:r>
      <w:hyperlink w:anchor="P97" w:tooltip="2.1. Обеспечение граждан концентраторами кислорода осуществляется медицинскими организациями, подведомственными исполнительным органам государственной власти Санкт-Петербурга, определенными Комитетом по здравоохранению для обеспечения граждан концентраторами к">
        <w:r>
          <w:rPr>
            <w:color w:val="0000FF"/>
          </w:rPr>
          <w:t>пункте 2.1</w:t>
        </w:r>
      </w:hyperlink>
      <w:r>
        <w:t xml:space="preserve"> настоящего Порядка, в пределах </w:t>
      </w:r>
      <w:proofErr w:type="gramStart"/>
      <w:r>
        <w:t>нормативов финансирования расходов бюджета Санкт-</w:t>
      </w:r>
      <w:r>
        <w:lastRenderedPageBreak/>
        <w:t>Петербурга</w:t>
      </w:r>
      <w:proofErr w:type="gramEnd"/>
      <w:r>
        <w:t xml:space="preserve"> на обеспечение отдельных категорий граждан концентраторами кислорода на соответствующий финансовый год, ежегодно утверждаем</w:t>
      </w:r>
      <w:r>
        <w:t>ых Комитетом по экономической политике и стратегическому планированию Санкт-Петербурга.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09.11.2016 N 963)</w:t>
      </w:r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  <w:outlineLvl w:val="1"/>
      </w:pPr>
      <w:r>
        <w:t>2. Порядок обеспечения концентраторами кислорода</w:t>
      </w:r>
    </w:p>
    <w:p w:rsidR="00182BBD" w:rsidRDefault="00182BBD">
      <w:pPr>
        <w:pStyle w:val="ConsPlusNormal0"/>
      </w:pPr>
    </w:p>
    <w:p w:rsidR="00182BBD" w:rsidRDefault="00611045">
      <w:pPr>
        <w:pStyle w:val="ConsPlusNormal0"/>
        <w:ind w:firstLine="540"/>
        <w:jc w:val="both"/>
      </w:pPr>
      <w:bookmarkStart w:id="3" w:name="P97"/>
      <w:bookmarkEnd w:id="3"/>
      <w:r>
        <w:t>2.1. Обеспечение граждан концентраторами кислорода осуществляется медицинскими организациями, подведомственными исполнительным органам государственной власти Санкт-Петербурга, определенными Комитетом по здравоохранению для обеспечения граждан концентратора</w:t>
      </w:r>
      <w:r>
        <w:t>ми кислорода, а также ведения регистра граждан (далее - государственные учреждения).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09.11.2016 N 963)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 Обеспечение концентраторами кислорода осуществляется</w:t>
      </w:r>
      <w:r>
        <w:t xml:space="preserve"> на основании заявления об обеспечении концентраторами кислорода (далее - заявление) по форме, утверждаемой Комитетом по здравоохранению, поданного гражданином или его представителем (далее - заявители) в государственное учреждение.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 Для принятия решен</w:t>
      </w:r>
      <w:r>
        <w:t>ия об обеспечении гражданина концентраторами кислорода необходимы следующие документы: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документ, удостоверяющий личность гражданина (паспорт гражданина Российской Федерации или временное удостоверение личности, выданное на период его замены);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копия докумен</w:t>
      </w:r>
      <w:r>
        <w:t>та, подтверждающего, что гражданин состоит на диспансерном учете в медицинской организации, подведомственной исполнительным органам государственной власти Санкт-Петербурга (контрольная карта диспансерного наблюдения (учетная форма N 030/у);</w:t>
      </w:r>
      <w:proofErr w:type="gramEnd"/>
    </w:p>
    <w:p w:rsidR="00182BBD" w:rsidRDefault="00611045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Санкт-Петербурга от 09.11.2016 N 963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09.11.2016 N 963)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документ, подтверждающий наличие у гражданина хронической дыхательной недостаточности III степени и показаний к использованию концентраторов кислорода (напра</w:t>
      </w:r>
      <w:r>
        <w:t>вление на консультативный прием в государственное учреждение (форма 057/у-04);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документы, содержащие данные органов регистрационного учета (справка о регистрации по месту жительства гражданина (форма 9), свидетельство о регистрации по месту жительства граж</w:t>
      </w:r>
      <w:r>
        <w:t>данина (форма 8) (в случае если в паспорте гражданина Российской Федерации отсутствует отметка о регистрации гражданина по месту жительства в Санкт-Петербурге);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судебное решение об установлении места жительства гражданина в Санкт-Петербурге (при наличии);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документ, удостоверяющий личность представителя гражданина (паспорт гражданина Российской Федерации или временное удостоверение личности, выданное на период его замены), и документ, подтверждающий полномочия представителя гражданина (в случае обращения пре</w:t>
      </w:r>
      <w:r>
        <w:t>дставителя гражданина).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 </w:t>
      </w:r>
      <w:proofErr w:type="gramStart"/>
      <w:r>
        <w:t xml:space="preserve">Документы, содержащие данные органов регистрационного учета (справки о </w:t>
      </w:r>
      <w:r>
        <w:lastRenderedPageBreak/>
        <w:t>регистрации по месту жительства граждан (форма 9), запрашиваются государственным учреждением самостоятельно через Комитет по здравоохранению в порядке межве</w:t>
      </w:r>
      <w:r>
        <w:t>домственного информационного взаимодействия при предоставлении государственных и муниципальных услуг (далее - межведомственный запрос).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Межведомственный запрос не осуществляется в случае, если соответствующие сведения имеются в государственной информационн</w:t>
      </w:r>
      <w:r>
        <w:t>ой системе Санкт-Петербурга "Жилищно-коммунальное хозяйство Санкт-Петербурга". Сведения в виде справки о регистрации по месту жительства гражданина (форма 9) приобщаются к заявлению.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вправе представить документы, указанные в настоящем пункте, по собственной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Документы, прилагаемые к заявлению, после копирования возвращаются заявителю.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Решение об обеспечении гражданина к</w:t>
      </w:r>
      <w:r>
        <w:t>онцентраторами кислорода или об отказе в его обеспечении концентраторами кислорода принимается государственным учреждением в порядке, установленном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принятом решении гражданин информируется государственным учреждением в течен</w:t>
      </w:r>
      <w:r>
        <w:t>ие пяти рабочих дней со дня принятия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об отказе в обеспечении концентраторами кислорода направляется гражданину с 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2.6. Решение об отказе в обеспечении концентраторами кислорода принимается</w:t>
      </w:r>
      <w:r>
        <w:t xml:space="preserve"> в следующих случаях: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отсутствие у гражданина права на обеспечение концентраторами кислорода;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наличие медицинских противопоказаний к использованию концентраторов кислорода, подтвержденных заключением врачебной комиссии, выдаваемым в порядке, установленном </w:t>
      </w:r>
      <w:r>
        <w:t>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2.7. Выдача гражданам концентраторов кислорода осуществляется государственным учреждением в порядке, установленном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2.8. Техническое обслуживание концентратора кислорода, выданного гражданину, после истечения гарантийного срока осуществляется за счет сре</w:t>
      </w:r>
      <w:proofErr w:type="gramStart"/>
      <w:r>
        <w:t>дств гр</w:t>
      </w:r>
      <w:proofErr w:type="gramEnd"/>
      <w:r>
        <w:t>ажданина.</w:t>
      </w: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2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lastRenderedPageBreak/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4" w:name="P131"/>
      <w:bookmarkEnd w:id="4"/>
      <w:r>
        <w:t>ПОРЯДОК</w:t>
      </w:r>
    </w:p>
    <w:p w:rsidR="00182BBD" w:rsidRDefault="00611045">
      <w:pPr>
        <w:pStyle w:val="ConsPlusTitle0"/>
        <w:jc w:val="center"/>
      </w:pPr>
      <w:r>
        <w:t>ПРЕДО</w:t>
      </w:r>
      <w:r>
        <w:t xml:space="preserve">СТАВЛЕНИЯ ОТДЕЛЬНЫМ КАТЕГОРИЯМ ЛИЦ МЕР </w:t>
      </w:r>
      <w:proofErr w:type="gramStart"/>
      <w:r>
        <w:t>СОЦИАЛЬНОЙ</w:t>
      </w:r>
      <w:proofErr w:type="gramEnd"/>
    </w:p>
    <w:p w:rsidR="00182BBD" w:rsidRDefault="00611045">
      <w:pPr>
        <w:pStyle w:val="ConsPlusTitle0"/>
        <w:jc w:val="center"/>
      </w:pPr>
      <w:r>
        <w:t>ПОДДЕРЖКИ И ДОПОЛНИТЕЛЬНЫХ МЕР СОЦИАЛЬНОЙ ПОДДЕРЖКИ</w:t>
      </w:r>
    </w:p>
    <w:p w:rsidR="00182BBD" w:rsidRDefault="00611045">
      <w:pPr>
        <w:pStyle w:val="ConsPlusTitle0"/>
        <w:jc w:val="center"/>
      </w:pPr>
      <w:r>
        <w:t>ПО ОБЕСПЕЧЕНИЮ ЛЕКАРСТВЕННЫМИ ПРЕПАРАТАМИ</w:t>
      </w:r>
    </w:p>
    <w:p w:rsidR="00182BBD" w:rsidRDefault="00611045">
      <w:pPr>
        <w:pStyle w:val="ConsPlusTitle0"/>
        <w:jc w:val="center"/>
      </w:pPr>
      <w:r>
        <w:t>И МЕДИЦИНСКИМИ ИЗДЕЛИЯМИ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52" w:tooltip="Постановление Правительства Санкт-Петербурга от 03.05.2017 N 318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03.05.2017 N 318,</w:t>
            </w:r>
            <w:proofErr w:type="gramEnd"/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Правительства Санкт-Петербурга от 02.12.2020 </w:t>
            </w:r>
            <w:hyperlink r:id="rId53" w:tooltip="Постановление Правительства Санкт-Петербурга от 02.12.2020 N 1004 &quot;О внесении изменения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1004</w:t>
              </w:r>
            </w:hyperlink>
            <w:r>
              <w:rPr>
                <w:color w:val="392C69"/>
              </w:rPr>
              <w:t>,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54" w:tooltip="Постановление Правительства Санкт-Петербурга от 02.11.2023 N 1151 &quot;О внесении изменения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1151</w:t>
              </w:r>
            </w:hyperlink>
            <w:r>
              <w:rPr>
                <w:color w:val="392C69"/>
              </w:rPr>
              <w:t>,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55" w:tooltip="Решение Санкт-Петербургского городского суда от 21.02.2019 по делу N 3а-20/2019 &lt;О признании недействующими абзацев 1, 2 пункта 3.5 Порядка предоставления отдельным категориям лиц мер социальной поддержки и дополнительных мер социальной поддержки по обеспечени">
              <w:r>
                <w:rPr>
                  <w:color w:val="0000FF"/>
                </w:rPr>
                <w:t>Р</w:t>
              </w:r>
              <w:r>
                <w:rPr>
                  <w:color w:val="0000FF"/>
                </w:rPr>
                <w:t>ешением</w:t>
              </w:r>
            </w:hyperlink>
            <w:r>
              <w:rPr>
                <w:color w:val="392C69"/>
              </w:rPr>
              <w:t xml:space="preserve"> Санкт-Петербургского городского суда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от 21.02.2019 N 3а-20/2019)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1. Общие положения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Порядок в соответствии с </w:t>
      </w:r>
      <w:hyperlink r:id="rId56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 (далее - Закон Санкт-Петербурга) устанавливает правила предоставления отдельным категориям лиц, указанным в </w:t>
      </w:r>
      <w:hyperlink r:id="rId57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пунктах 1</w:t>
        </w:r>
      </w:hyperlink>
      <w:r>
        <w:t xml:space="preserve"> -</w:t>
      </w:r>
      <w:r>
        <w:t xml:space="preserve"> </w:t>
      </w:r>
      <w:hyperlink r:id="rId58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5 статьи 77-1</w:t>
        </w:r>
      </w:hyperlink>
      <w:r>
        <w:t xml:space="preserve"> Закона Санкт-Петербурга (далее - граждане), мер социальной поддержки и дополнительных мер социальной поддержки по обеспечению лекарственными препаратами и медицинскими изделиями, установленных соответственно в </w:t>
      </w:r>
      <w:hyperlink r:id="rId59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статье 78</w:t>
        </w:r>
      </w:hyperlink>
      <w:r>
        <w:t xml:space="preserve"> и</w:t>
      </w:r>
      <w:proofErr w:type="gramEnd"/>
      <w:r>
        <w:t xml:space="preserve"> </w:t>
      </w:r>
      <w:hyperlink r:id="rId60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пунктах 1</w:t>
        </w:r>
      </w:hyperlink>
      <w:r>
        <w:t xml:space="preserve"> и </w:t>
      </w:r>
      <w:hyperlink r:id="rId61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2 статьи 79</w:t>
        </w:r>
      </w:hyperlink>
      <w:r>
        <w:t xml:space="preserve"> Закона Санкт-Петербурга (далее - меры социальной поддержки).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5" w:name="P146"/>
      <w:bookmarkEnd w:id="5"/>
      <w:r>
        <w:t>1.2. Определение организаций, осуществляющих поставку, приемку, хранение, доставку и отпуск лекарственных препаратов и мед</w:t>
      </w:r>
      <w:r>
        <w:t xml:space="preserve">ицинских изделий гражданам, осуществляется Комитетом по здравоохранению в порядке, установленном Федеральным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</w:t>
      </w:r>
      <w:r>
        <w:t>услуг для обеспечения государственных и муниципальных нужд", для обеспечения государственных нужд.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1.3. В настоящем Порядке используются следующие понятия: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аптеки - организации, расположенные на территории Санкт-Петербурга и осуществляющие отпуск лекарстве</w:t>
      </w:r>
      <w:r>
        <w:t xml:space="preserve">нных препаратов и медицинских изделий гражданам, определяемые ежегодно Комитетом по здравоохранению в соответствии с </w:t>
      </w:r>
      <w:hyperlink w:anchor="P146" w:tooltip="1.2. Определение организаций, осуществляющих поставку, приемку, хранение, доставку и отпуск лекарственных препаратов и медицинских изделий гражданам, осуществляется Комитетом по здравоохранению в порядке, установленном Федеральным законом &quot;О контрактной систем">
        <w:r>
          <w:rPr>
            <w:color w:val="0000FF"/>
          </w:rPr>
          <w:t>пунктом 1.2</w:t>
        </w:r>
      </w:hyperlink>
      <w:r>
        <w:t xml:space="preserve"> настоящего Порядка;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медицинские организации - организации, участвующие в реализации терри</w:t>
      </w:r>
      <w:r>
        <w:t>ториальной программы государственных гарантий бесплатного оказания гражданам медицинской помощи в Санкт-Петербурге на соответствующий финансовый год.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Иные понятия, используемые в настоящем Порядке, применяются в значениях, определенных Законом Санкт-Петерб</w:t>
      </w:r>
      <w:r>
        <w:t>урга.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2. Порядок назначения мер социальной поддержки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bookmarkStart w:id="6" w:name="P154"/>
      <w:bookmarkEnd w:id="6"/>
      <w:r>
        <w:t xml:space="preserve">2.1. Меры социальной поддержки предоставляются на основании заявления о </w:t>
      </w:r>
      <w:r>
        <w:lastRenderedPageBreak/>
        <w:t>предоставлении меры социальной поддержки (далее - заявление) по форме, утвержденной Комитетом по здравоохранению, и документов, у</w:t>
      </w:r>
      <w:r>
        <w:t xml:space="preserve">казанных в </w:t>
      </w:r>
      <w:hyperlink w:anchor="P174" w:tooltip="3. Перечень документов, необходимых для предоставления мер">
        <w:r>
          <w:rPr>
            <w:color w:val="0000FF"/>
          </w:rPr>
          <w:t>разделе 3</w:t>
        </w:r>
      </w:hyperlink>
      <w:r>
        <w:t xml:space="preserve"> настоящего Порядка (далее - документы), поданных гражданином в медицинские организации.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Медицинские организации принимают заявление при отсутств</w:t>
      </w:r>
      <w:r>
        <w:t>ии документов в случае, если соответствующие сведения: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</w:t>
      </w:r>
      <w:r>
        <w:t>ных государственным органам или органам местного самоуправления организаций (далее - органы, предоставляющие государственные услуги);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имеются в автоматизированной информационной системе "Электронный социальный регистр населения Санкт-Петербурга"</w:t>
      </w:r>
      <w:r>
        <w:t>, государственной информационной системе Санкт-Петербурга "Региональный фрагмент единой государственной информационной системы в сфере здравоохранения" и других информационных базах данных исполнительных органов государственной власти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</w:t>
      </w:r>
      <w:r>
        <w:t>жданин вправе представить указанные документы по собственной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Гражданин несет ответственность за достоверность и полноту сведений, указанных в заявлении и документах, представленных в медицинскую организацию.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 Медицинские организации направл</w:t>
      </w:r>
      <w:r>
        <w:t>яют в Комитет по здравоохранению заявления и документы, полученные от граждан, в сроки и в порядке, утвержденные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 Комитет по здравоохранению принимает решение о предоставлении мер социальной поддержки или об отказе в их пр</w:t>
      </w:r>
      <w:r>
        <w:t>едоставлении на основании заявлений и документов в сроки и в порядке, утвержденные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Сведения и документы, которые находятся в распоряжении органов, предоставляющих государственные услуги, запрашиваются Комитетом по здравоохране</w:t>
      </w:r>
      <w:r>
        <w:t>нию в порядке межведомственного информационного взаимодействия при предоставлении государственных и муниципальных услуг (далее - межведомственный запрос).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Межведомственный запрос Комитет по здравоохранению направляет в органы, предоставляющие государственн</w:t>
      </w:r>
      <w:r>
        <w:t xml:space="preserve">ые услуги, в течение пяти рабочих дней </w:t>
      </w:r>
      <w:proofErr w:type="gramStart"/>
      <w:r>
        <w:t>с даты поступления</w:t>
      </w:r>
      <w:proofErr w:type="gramEnd"/>
      <w:r>
        <w:t xml:space="preserve"> заявления и документов из медицинских организаций.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2.4. Комитет по здравоохранению: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2.4.1. В течение пяти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мер социальной поддержки уведомляет гр</w:t>
      </w:r>
      <w:r>
        <w:t>ажданина о необходимости явиться в медицинскую организацию за получением рецепта.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2.4.2. В течение пяти рабочих дней </w:t>
      </w:r>
      <w:proofErr w:type="gramStart"/>
      <w:r>
        <w:t>с даты принятия</w:t>
      </w:r>
      <w:proofErr w:type="gramEnd"/>
      <w:r>
        <w:t xml:space="preserve"> решения об отказе в предоставлении мер социальной поддержки информирует гражданина о принятом решении с указанием причины </w:t>
      </w:r>
      <w:r>
        <w:lastRenderedPageBreak/>
        <w:t>о</w:t>
      </w:r>
      <w:r>
        <w:t>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Основанием для отказа в предоставлении мер социальной поддержки является: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представление гражданином неполных </w:t>
      </w:r>
      <w:proofErr w:type="gramStart"/>
      <w:r>
        <w:t>и(</w:t>
      </w:r>
      <w:proofErr w:type="gramEnd"/>
      <w:r>
        <w:t>или) недостоверных сведений и документов;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отсутствие у гражданина права на меры социальной поддержки.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2.6. Отпуск лекарственных препаратов </w:t>
      </w:r>
      <w:proofErr w:type="gramStart"/>
      <w:r>
        <w:t>и(</w:t>
      </w:r>
      <w:proofErr w:type="gramEnd"/>
      <w:r>
        <w:t xml:space="preserve">или) медицинских изделий, на обеспечение которыми гражданин имеет право в соответствии со </w:t>
      </w:r>
      <w:hyperlink r:id="rId63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статьей 78</w:t>
        </w:r>
      </w:hyperlink>
      <w:r>
        <w:t xml:space="preserve"> и </w:t>
      </w:r>
      <w:hyperlink r:id="rId64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65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2 статьи 79</w:t>
        </w:r>
      </w:hyperlink>
      <w:r>
        <w:t xml:space="preserve"> Закона Санкт-Петербурга, осуществляетс</w:t>
      </w:r>
      <w:r>
        <w:t xml:space="preserve">я аптеками в порядке, установленном Министерством здравоохранения Российской Федерации, с использованием информационных систем, указанных в </w:t>
      </w:r>
      <w:hyperlink w:anchor="P154" w:tooltip="2.1. Меры социальной поддержки предоставляются на основании заявления о предоставлении меры социальной поддержки (далее - заявление) по форме, утвержденной Комитетом по здравоохранению, и документов, указанных в разделе 3 настоящего Порядка (далее - документы)">
        <w:r>
          <w:rPr>
            <w:color w:val="0000FF"/>
          </w:rPr>
          <w:t>пункте 2.1</w:t>
        </w:r>
      </w:hyperlink>
      <w:r>
        <w:t xml:space="preserve"> настоящего Порядка, по рецептам, выписанным врачами в установленном </w:t>
      </w:r>
      <w:r>
        <w:t>законодательством Российской Федерации порядке.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2.7. Факт выдачи лекарственных препаратов </w:t>
      </w:r>
      <w:proofErr w:type="gramStart"/>
      <w:r>
        <w:t>и(</w:t>
      </w:r>
      <w:proofErr w:type="gramEnd"/>
      <w:r>
        <w:t xml:space="preserve">или) медицинских изделий подтверждается отметкой в корешке рецепта с внесением данных в информационные системы, указанные в </w:t>
      </w:r>
      <w:hyperlink w:anchor="P154" w:tooltip="2.1. Меры социальной поддержки предоставляются на основании заявления о предоставлении меры социальной поддержки (далее - заявление) по форме, утвержденной Комитетом по здравоохранению, и документов, указанных в разделе 3 настоящего Порядка (далее - документы)">
        <w:r>
          <w:rPr>
            <w:color w:val="0000FF"/>
          </w:rPr>
          <w:t>пун</w:t>
        </w:r>
        <w:r>
          <w:rPr>
            <w:color w:val="0000FF"/>
          </w:rPr>
          <w:t>кте 2.1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2.8. По рецепту, выписанному с нарушением установленного действующим законодательством Российской Федерации порядка, лекарственные препараты и медицинские изделия не отпускаются.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bookmarkStart w:id="7" w:name="P174"/>
      <w:bookmarkEnd w:id="7"/>
      <w:r>
        <w:t>3. Перечень документов, необходимых для предоста</w:t>
      </w:r>
      <w:r>
        <w:t>вления мер</w:t>
      </w:r>
    </w:p>
    <w:p w:rsidR="00182BBD" w:rsidRDefault="00611045">
      <w:pPr>
        <w:pStyle w:val="ConsPlusTitle0"/>
        <w:jc w:val="center"/>
      </w:pPr>
      <w:r>
        <w:t>социальной поддержки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Для принятия решения о предоставлении мер социальной поддержки необходимы следующие документы: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3.1. Документ, удостоверяющий личность гражданина (паспорт гражданина Российской Федерации или временное удостоверение личности,</w:t>
      </w:r>
      <w:r>
        <w:t xml:space="preserve"> выданное на период его замены) (для категорий лиц, указанных в </w:t>
      </w:r>
      <w:hyperlink r:id="rId66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67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5 статьи 77-1</w:t>
        </w:r>
      </w:hyperlink>
      <w:r>
        <w:t xml:space="preserve"> Закона Санкт-Петербурга).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3.2. Документ, удостоверяющий личность гражданина, не достигшего возраста 14 лет (свидетельство о рождении</w:t>
      </w:r>
      <w:r>
        <w:t xml:space="preserve">) (для категорий лиц, указанных в </w:t>
      </w:r>
      <w:hyperlink r:id="rId68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69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70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71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3 пункта 2 статьи 77-1</w:t>
        </w:r>
      </w:hyperlink>
      <w:r>
        <w:t xml:space="preserve"> Закона Санкт-Петербурга).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3.3. Документ, удостоверяющий личность и полномочия представителя гражданина (при подаче заявления и документов представителем гражданина).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3.4. Документ, подтверждающий личность иностранного гражданина или лица без гражданства в Российской Федерации, в со</w:t>
      </w:r>
      <w:r>
        <w:t xml:space="preserve">ответствии со </w:t>
      </w:r>
      <w:hyperlink r:id="rId72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"О правовом положении иностранных граждан в Российской Федерации" (для иностранных граждан или лиц без гражданства, указанных в </w:t>
      </w:r>
      <w:hyperlink r:id="rId73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 xml:space="preserve">пункте 3 </w:t>
        </w:r>
        <w:r>
          <w:rPr>
            <w:color w:val="0000FF"/>
          </w:rPr>
          <w:t>статьи 77-1</w:t>
        </w:r>
      </w:hyperlink>
      <w:r>
        <w:t xml:space="preserve"> Закона Санкт-Петербурга).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both"/>
            </w:pPr>
            <w:proofErr w:type="spellStart"/>
            <w:proofErr w:type="gram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1, 2 п. 3.5 признаны частично недействующими (</w:t>
            </w:r>
            <w:hyperlink r:id="rId74" w:tooltip="Решение Санкт-Петербургского городского суда от 21.02.2019 по делу N 3а-20/2019 &lt;О признании недействующими абзацев 1, 2 пункта 3.5 Порядка предоставления отдельным категориям лиц мер социальной поддержки и дополнительных мер социальной поддержки по обеспечени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Санкт-Петербургского городског</w:t>
            </w:r>
            <w:r>
              <w:rPr>
                <w:color w:val="392C69"/>
              </w:rPr>
              <w:t>о суда от 21.02.2019 N 3а-20/2019).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611045">
      <w:pPr>
        <w:pStyle w:val="ConsPlusNormal0"/>
        <w:spacing w:before="300"/>
        <w:ind w:firstLine="540"/>
        <w:jc w:val="both"/>
      </w:pPr>
      <w:r>
        <w:lastRenderedPageBreak/>
        <w:t>3.5. Документ, содержащий сведения о месте жительства гражданина в Санкт-Петербурге: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справка о регистрации по месту жительства гражданина (форма 9), свидетельство о регистрации по месту жительства (форма 8) или решение суда об установлении места жительства в Санкт-Петербурге (в случае отсутствия в документе, удостоверяющем личность граждан</w:t>
      </w:r>
      <w:r>
        <w:t>ина, сведений о месте жительства в Санкт-Петербурге) (для граждан Российской Федерации);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справка о регистрации по месту жительства (форма 9) законного представителя (родителя, усыновителя, опекуна) (далее - законный представитель), свидетельство о регистра</w:t>
      </w:r>
      <w:r>
        <w:t>ции по месту жительства (форма 8) законного представителя или решение суда об установлении места жительства в Санкт-Петербурге законного представителя (в случае отсутствия в документе, удостоверяющем личность гражданина, сведений о месте жительства в Санкт</w:t>
      </w:r>
      <w:r>
        <w:t>-Петербурге) (для несовершеннолетних, не достигших 14 лет, или граждан, находящихся</w:t>
      </w:r>
      <w:proofErr w:type="gramEnd"/>
      <w:r>
        <w:t xml:space="preserve"> под опекой граждан Российской Федерации);</w:t>
      </w:r>
    </w:p>
    <w:p w:rsidR="00182BBD" w:rsidRDefault="00611045">
      <w:pPr>
        <w:pStyle w:val="ConsPlusNormal0"/>
        <w:jc w:val="both"/>
      </w:pPr>
      <w:r>
        <w:t xml:space="preserve">(абзац введен </w:t>
      </w:r>
      <w:hyperlink r:id="rId75" w:tooltip="Постановление Правительства Санкт-Петербурга от 02.11.2023 N 1151 &quot;О внесении изменения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02.11.2023 N 1151)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</w:t>
      </w:r>
      <w:r>
        <w:t xml:space="preserve">т, подтверждающий место жительства иностранного гражданина или лица без гражданства в Санкт-Петербурге, в соответствии со </w:t>
      </w:r>
      <w:hyperlink r:id="rId76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"О миграционном учете иностранных граждан и лиц без гражданства в Ро</w:t>
      </w:r>
      <w:r>
        <w:t xml:space="preserve">ссийской Федерации" (для иностранных граждан или лиц без гражданства, указанных в </w:t>
      </w:r>
      <w:hyperlink r:id="rId77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пункте 3 статьи 77-1</w:t>
        </w:r>
      </w:hyperlink>
      <w:r>
        <w:t xml:space="preserve"> Закона Санкт-Петербурга).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3.6. Справка о постановке на учет в Санкт-Петербургском государственном казенном учреждении "Центр учета и соц</w:t>
      </w:r>
      <w:r>
        <w:t xml:space="preserve">иального обслуживания граждан Российской Федерации без определенного места жительства" (для граждан без определенного места жительства, указанных в </w:t>
      </w:r>
      <w:hyperlink r:id="rId78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пункте 3 статьи 77-1</w:t>
        </w:r>
      </w:hyperlink>
      <w:r>
        <w:t xml:space="preserve"> Закона Санкт-Петербурга).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3.7. Выписка из медицинской карты амбулаторн</w:t>
      </w:r>
      <w:r>
        <w:t xml:space="preserve">ого, стационарного больного (форма N 027/у) (для категорий лиц, указанных в </w:t>
      </w:r>
      <w:hyperlink r:id="rId79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80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4 статьи 77-1</w:t>
        </w:r>
      </w:hyperlink>
      <w:r>
        <w:t xml:space="preserve"> Закона Санкт-Петербурга, за исключением </w:t>
      </w:r>
      <w:hyperlink r:id="rId81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подпункта 4 пункта 1</w:t>
        </w:r>
      </w:hyperlink>
      <w:r>
        <w:t xml:space="preserve">, </w:t>
      </w:r>
      <w:hyperlink r:id="rId82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подпунктов 1</w:t>
        </w:r>
      </w:hyperlink>
      <w:r>
        <w:t xml:space="preserve"> и </w:t>
      </w:r>
      <w:hyperlink r:id="rId83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2 пункта 2</w:t>
        </w:r>
      </w:hyperlink>
      <w:r>
        <w:t xml:space="preserve"> Закона Санкт-Петербурга).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3.7 в ред. </w:t>
      </w:r>
      <w:hyperlink r:id="rId84" w:tooltip="Постановление Правительства Санкт-Петербурга от 02.12.2020 N 1004 &quot;О внесении изменения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02.12.2020 N 1004)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3.8. Документы, подтверждающие, что ребенок является членом многодетной семьи в Санкт-Петербурге (для детей из многодетных семей, указанных в </w:t>
      </w:r>
      <w:hyperlink r:id="rId85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4 пункта 1 статьи 77-1</w:t>
        </w:r>
      </w:hyperlink>
      <w:r>
        <w:t xml:space="preserve"> Закона Санкт-Петербурга):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многодетной семьи в Санкт-Петербурге;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документы, подтверждающие наличие в семье детей (в случае если свидетельство многодетной семьи в Санкт-Петербурге отсутствует):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 рождении ребенка (детей);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акт органа опеки и попечительства </w:t>
      </w:r>
      <w:r>
        <w:t>об установлении над ребенком опеки или попечительства (в отношении детей, находящихся под опекой или попечительством, переданных на воспитание в приемную семью);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об усыновлении (в случае усыновления ребенка в возрасте до шести месяцев);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свиде</w:t>
      </w:r>
      <w:r>
        <w:t>тельство о рождении ребенка, выданное консульским учреждением Российской Федерации за пределами территории Российской Федерации (при рождении ребенка на территории иностранного государства в случаях, когда регистрация рождения ребенка произведена компетент</w:t>
      </w:r>
      <w:r>
        <w:t>ным органом иностранного государства);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документ, подтверждающий факт рождения и регистрации ребенка, выданный и удостоверенный штампом "</w:t>
      </w:r>
      <w:proofErr w:type="spellStart"/>
      <w:r>
        <w:t>апостиль</w:t>
      </w:r>
      <w:proofErr w:type="spellEnd"/>
      <w:r>
        <w:t>" компетентным органом иностранного государства, с удостоверенным в установленном законодательством Российской Ф</w:t>
      </w:r>
      <w:r>
        <w:t xml:space="preserve">едерации порядке переводом на русский язык (при рождении ребенка на территории иностранного государства, являющегося участником </w:t>
      </w:r>
      <w:hyperlink r:id="rId86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05.10.196</w:t>
      </w:r>
      <w:r>
        <w:t>1 (далее - Конвенция);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</w:t>
      </w:r>
      <w:r>
        <w:t>Российской Федерации (при рождении ребенка на территории иностранного государства, не являющегося участником Конвенции);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документ, подтверждающий факт рождения и регистрации ребенка, выданный компетентным органом иностранного государства, являющегося участ</w:t>
      </w:r>
      <w:r>
        <w:t xml:space="preserve">ником </w:t>
      </w:r>
      <w:hyperlink r:id="rId87" w:tooltip="&quot;Конвенция о правовой помощи и правовых отношениях по гражданским, семейным и уголовным делам&quot; (Заключена в г. Минске 22.01.1993) (ред. от 28.03.1997) (вступила в силу 19.05.1994, для Российской Федерации 10.12.1994) {КонсультантПлюс}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Минске 22.01.1993;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об установлении отцовства;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</w:t>
      </w:r>
      <w:r>
        <w:t>видетельство о регистрации (расторжении) брака.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3.9. </w:t>
      </w:r>
      <w:proofErr w:type="gramStart"/>
      <w:r>
        <w:t>Документ, содержащий сведения о лицах,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</w:t>
      </w:r>
      <w:r>
        <w:t>о награжденных орденами или медалями СССР за самоотверженный труд в период Великой Отечественной войны (</w:t>
      </w:r>
      <w:hyperlink r:id="rId88" w:tooltip="Постановление Правительства РФ от 05.10.1999 N 1122 (ред. от 29.12.2023) &quot;Об удостоверениях ветерана Великой Отечественной войны&quot; {КонсультантПлюс}">
        <w:r>
          <w:rPr>
            <w:color w:val="0000FF"/>
          </w:rPr>
          <w:t>удостоверение</w:t>
        </w:r>
      </w:hyperlink>
      <w:r>
        <w:t xml:space="preserve"> ветерана Великой Отечественной войны единого образца, утвержденного постановлением Правительства Российской Федерации от 05</w:t>
      </w:r>
      <w:r>
        <w:t>.10.1999</w:t>
      </w:r>
      <w:proofErr w:type="gramEnd"/>
      <w:r>
        <w:t xml:space="preserve"> </w:t>
      </w:r>
      <w:proofErr w:type="gramStart"/>
      <w:r>
        <w:t xml:space="preserve">N 1122 "Об удостоверениях ветерана Великой Отечественной войны", удостоверение о праве на льготы, выданное в соответствии с </w:t>
      </w:r>
      <w:hyperlink r:id="rId89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Совета Министров СССР и Всесоюзного Центрального Совета Профессиональных Союзов от 12.05.1988 N 621 "О дополнительных мерах по улучшению условий жизни ветеранов войны и труда") (для категорий лиц, указанных в </w:t>
      </w:r>
      <w:hyperlink r:id="rId90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1 п</w:t>
        </w:r>
        <w:r>
          <w:rPr>
            <w:color w:val="0000FF"/>
          </w:rPr>
          <w:t>ункта 2 статьи 77-1</w:t>
        </w:r>
      </w:hyperlink>
      <w:r>
        <w:t xml:space="preserve"> Закона Санкт-Петербурга).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3.10. </w:t>
      </w:r>
      <w:proofErr w:type="gramStart"/>
      <w:r>
        <w:t>Документ, содержащий сведения о лицах, подвергшихся политическим репрессиям и впоследствии реабилитированных, и лицах, пострадавших от политических репрессий (свидетельство о праве на льготы единого образ</w:t>
      </w:r>
      <w:r>
        <w:t xml:space="preserve">ца, утвержденного </w:t>
      </w:r>
      <w:hyperlink r:id="rId91" w:tooltip="Постановление Правительства РФ от 16.03.1992 N 160 (ред. от 22.04.2024) &quot;О порядке выплаты денежной компенсации и предоставлении льгот лицам, реабилитированным в соответствии с Законом Российской Федерации &quot;О реабилитации жертв политических репрессий&quot; {Консуль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16.03.1992 N 160 "О порядке выплаты денежной компенсации и предоставлении льг</w:t>
      </w:r>
      <w:r>
        <w:t>от лицам, реабилитированным в соответствии с Законом Российской Федерации "О реабилитации жертв политических репрессий", документ, подтверждающий реабилитацию гражданина, свидетельство о</w:t>
      </w:r>
      <w:proofErr w:type="gramEnd"/>
      <w:r>
        <w:t xml:space="preserve"> </w:t>
      </w:r>
      <w:proofErr w:type="gramStart"/>
      <w:r>
        <w:t xml:space="preserve">праве на льготы образца, бланк которого был утвержден постановлением </w:t>
      </w:r>
      <w:r>
        <w:t xml:space="preserve">Правительства Российской Федерации от 03.05.1994 N 419 "Об утверждении Положения о порядке предоставления льгот реабилитированным лицам и лицам, </w:t>
      </w:r>
      <w:r>
        <w:lastRenderedPageBreak/>
        <w:t>признанным пострадавшими от политических репрессий", справка о признании гражданина пострадавшим от политически</w:t>
      </w:r>
      <w:r>
        <w:t xml:space="preserve">х репрессий) (для категорий лиц, указанных в </w:t>
      </w:r>
      <w:hyperlink r:id="rId92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2 пункта 2 статьи 77-1</w:t>
        </w:r>
      </w:hyperlink>
      <w:r>
        <w:t xml:space="preserve"> Закона Санкт-Петербурга).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3.11. Документы, подтверждающие, что гражданин является получателем пенсии в соответствии с действующим законодательством (для категори</w:t>
      </w:r>
      <w:r>
        <w:t xml:space="preserve">й лиц, указанных в </w:t>
      </w:r>
      <w:hyperlink r:id="rId93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2 пункта 2 статьи 77-1</w:t>
        </w:r>
      </w:hyperlink>
      <w:r>
        <w:t xml:space="preserve"> Закона Санкт-Петербурга):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пенсионное удостоверение;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справка о получении пенсии, выдаваемая органами, назначившими пенсию;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документ, подтверждающий получение ежемесячного пожизненного соде</w:t>
      </w:r>
      <w:r>
        <w:t xml:space="preserve">ржания судьи (справка о выплате ежемесячного пожизненного содержания судье в соответствии с </w:t>
      </w:r>
      <w:hyperlink r:id="rId94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выдаваемая управлением Судебного департамента в субъекте Российской Федерации по месту жительства или судом по ме</w:t>
      </w:r>
      <w:r>
        <w:t>сту последней работы в должности судьи).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3.12. Документ, содержащий сведения о награждении знаком "Почетный донор СССР", "Почетный донор России" (удостоверение о награждении нагрудным знаком "Почетный донор СССР" или удостоверение о награждении нагрудным з</w:t>
      </w:r>
      <w:r>
        <w:t xml:space="preserve">наком "Почетный донор России") (для категорий лиц, указанных в </w:t>
      </w:r>
      <w:hyperlink r:id="rId95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пункте 5 статьи 77-1</w:t>
        </w:r>
      </w:hyperlink>
      <w:r>
        <w:t xml:space="preserve"> Закона Санкт-Петербурга).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r>
        <w:t>ПРИЛОЖЕНИЕ N 3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8" w:name="P220"/>
      <w:bookmarkEnd w:id="8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</w:t>
      </w:r>
    </w:p>
    <w:p w:rsidR="00182BBD" w:rsidRDefault="00611045">
      <w:pPr>
        <w:pStyle w:val="ConsPlusTitle0"/>
        <w:jc w:val="center"/>
      </w:pPr>
      <w:r>
        <w:t>СРЕДСТВ 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t>С ПРЕДОСТАВЛЕНИЕМ УСЛУГ ПО ИЗГОТОВЛЕНИЮ И РЕМОНТУ</w:t>
      </w:r>
    </w:p>
    <w:p w:rsidR="00182BBD" w:rsidRDefault="00611045">
      <w:pPr>
        <w:pStyle w:val="ConsPlusTitle0"/>
        <w:jc w:val="center"/>
      </w:pPr>
      <w:r>
        <w:t>ЗУБНЫХ ПРОТЕЗОВ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</w:t>
            </w:r>
            <w:r>
              <w:rPr>
                <w:color w:val="392C69"/>
              </w:rPr>
              <w:t>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96" w:tooltip="Постановление Правительства Санкт-Петербурга от 03.05.2017 N 318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03.05.2017 N 318;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97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22.04.2024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1. Общие положения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Порядок в соответствии с </w:t>
      </w:r>
      <w:hyperlink r:id="rId98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4 статьи 79</w:t>
        </w:r>
      </w:hyperlink>
      <w:r>
        <w:t xml:space="preserve"> и </w:t>
      </w:r>
      <w:hyperlink r:id="rId99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 (далее - Закон </w:t>
      </w:r>
      <w:r>
        <w:lastRenderedPageBreak/>
        <w:t>Санкт-Петербурга) определяет порядок пр</w:t>
      </w:r>
      <w:r>
        <w:t>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1.2. В настоящем Порядке ис</w:t>
      </w:r>
      <w:r>
        <w:t>пользуются следующие понятия: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бесплатное зубопротезирование - предоставление услуг по изготовлению и ремонту зубных протезов (за исключением изготовления и ремонта зубных протезов из драгоценных металлов, металлокерамических и других дорогостоящих материал</w:t>
      </w:r>
      <w:r>
        <w:t>ов, приравненных по стоимости к драгоценным металлам (далее - драгоценные металлы) за счет средств бюджета Санкт-Петербурга;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зубопротезирование из драгоценных металлов - предоставление услуг по изготовлению и ремонту зубных протезов из драгоценных металлов</w:t>
      </w:r>
      <w:r>
        <w:t xml:space="preserve"> в медицинской организации, предоставляющей услуги по зубопротезированию из драгоценных металлов, гражданам, имеющим медицинские показания для проведения зубопротезирования с применением драгоценных металлов, с оплатой: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 счет сре</w:t>
      </w:r>
      <w:proofErr w:type="gramStart"/>
      <w:r>
        <w:t>дств гр</w:t>
      </w:r>
      <w:proofErr w:type="gramEnd"/>
      <w:r>
        <w:t>ажданина - стоимос</w:t>
      </w:r>
      <w:r>
        <w:t>ти самого драгоценного металла, а также разницы в стоимости работы между планируемым зубопротезированием из драгоценного металла и зубопротезированием из обычных материалов;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за счет средств бюджета Санкт-Петербурга - стоимости работы по зубопротезированию </w:t>
      </w:r>
      <w:r>
        <w:t>из обычных материалов;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медицинская организация - медицинская организация, прошедшая квалификационный отбор для осуществления бесплатного зубопротезирования (далее - квалификационный отбор) и осуществляющая бесплатное зубопротезирование;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медицинская организация, предоставляющая услуги по зубопротезированию из драгоценных металлов, - медицинская организация, подведомственная Комитету по здравоохранению или администрации района Санкт-Петербурга, предоставляющая услуги по зубопротезированию и</w:t>
      </w:r>
      <w:r>
        <w:t>з драгоценных металлов, включенная в перечень медицинских организаций, осуществляющих зубопротезирование из драгоценных металлов, утвержденный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Понятия и термины, использующиеся в настоящем Порядке, не указанные в настоящем пун</w:t>
      </w:r>
      <w:r>
        <w:t>кте, применяются в значениях, определенных действующим законодательством.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1.3. Квалификационный отбор ежегодно проводится Комитетом по социальной политике Санкт-Петербурга в порядке, установленном Комитетом по социальной политике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1.4. Бес</w:t>
      </w:r>
      <w:r>
        <w:t xml:space="preserve">платное зубопротезирование предоставляется гражданам, имеющим место жительства в Санкт-Петербурге, указанным в </w:t>
      </w:r>
      <w:hyperlink r:id="rId100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пункте 7 статьи 77-1</w:t>
        </w:r>
      </w:hyperlink>
      <w:r>
        <w:t xml:space="preserve"> Закона Санкт-Петербурга (далее - граждане).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1.5. </w:t>
      </w:r>
      <w:proofErr w:type="gramStart"/>
      <w:r>
        <w:t xml:space="preserve">Право на бесплатное зубопротезирование с учетом дохода на </w:t>
      </w:r>
      <w:r>
        <w:t xml:space="preserve">одного человека в семье ниже двукратного размера величины прожиточного минимума в расчете на душу населения, </w:t>
      </w:r>
      <w:r>
        <w:lastRenderedPageBreak/>
        <w:t>установленного в Санкт-Петербурге на год, соответствующий дате обращения, определяется на дату подачи заявления для постановки на учет на бесплатно</w:t>
      </w:r>
      <w:r>
        <w:t xml:space="preserve">е зубопротезирование (далее - учет) со всеми документами, необходимыми для постановки на учет, в соответствии с </w:t>
      </w:r>
      <w:hyperlink w:anchor="P394" w:tooltip="ПЕРЕЧЕНЬ">
        <w:r>
          <w:rPr>
            <w:color w:val="0000FF"/>
          </w:rPr>
          <w:t>приложением N 1</w:t>
        </w:r>
      </w:hyperlink>
      <w:r>
        <w:t xml:space="preserve"> к</w:t>
      </w:r>
      <w:proofErr w:type="gramEnd"/>
      <w:r>
        <w:t xml:space="preserve"> настоящему Порядку, обязанность </w:t>
      </w:r>
      <w:proofErr w:type="gramStart"/>
      <w:r>
        <w:t>представления</w:t>
      </w:r>
      <w:proofErr w:type="gramEnd"/>
      <w:r>
        <w:t xml:space="preserve"> которых возложена на гражданина.</w:t>
      </w:r>
    </w:p>
    <w:p w:rsidR="00182BBD" w:rsidRDefault="00611045">
      <w:pPr>
        <w:pStyle w:val="ConsPlusNormal0"/>
        <w:jc w:val="both"/>
      </w:pPr>
      <w:r>
        <w:t>(в ред</w:t>
      </w:r>
      <w:r>
        <w:t xml:space="preserve">. </w:t>
      </w:r>
      <w:hyperlink r:id="rId101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Определение среднедушевого дохода семьи, дающего право на бесплатное зубопротезирование, осуществляется администрацией района Санкт-Петербурга в соо</w:t>
      </w:r>
      <w:r>
        <w:t xml:space="preserve">тветствии с </w:t>
      </w:r>
      <w:hyperlink w:anchor="P446" w:tooltip="ПОРЯДОК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1.6. Бесплатное зубопротезирование осуществляется в порядке очередности в соответствии с датой постановки на учет.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9" w:name="P247"/>
      <w:bookmarkEnd w:id="9"/>
      <w:r>
        <w:t>Бесплатное зубопротезирование детей в возрасте до 18 лет и граждан, имеющих медицинские показания для осуществления внеочередного бесплатного зубопротезирования, осуществляется без учета сроков постановки на учет.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Перечень медицинских показаний для осущест</w:t>
      </w:r>
      <w:r>
        <w:t>вления внеочередного бесплатного зубопротезирования утверждается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1.7. Санация полости рта для подготовки к зубопротезированию и бесплатное зубопротезирование осуществляются в одной медицинской организации.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Санация полости рта </w:t>
      </w:r>
      <w:r>
        <w:t xml:space="preserve">для подготовки к зубопротезированию осуществляется за счет средств обязательного медицинского страхования согласно соответствующим тарифам на оплату медицинской помощи, установленным тарифным соглашением, заключенным в соответствии с </w:t>
      </w:r>
      <w:hyperlink r:id="rId10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2 с</w:t>
        </w:r>
        <w:r>
          <w:rPr>
            <w:color w:val="0000FF"/>
          </w:rPr>
          <w:t>татьи 30</w:t>
        </w:r>
      </w:hyperlink>
      <w:r>
        <w:t xml:space="preserve"> Федерального закона "Об обязательном медицинском страховании в Российской Федерации" на соответствующий финансовый год.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0" w:name="P251"/>
      <w:bookmarkEnd w:id="10"/>
      <w:r>
        <w:t>1.8. Бесплатное зубопротезирование осуществляется не чаще одного раза в пять лет.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Повторная постановка на учет граждан, получив</w:t>
      </w:r>
      <w:r>
        <w:t xml:space="preserve">ших услуги по бесплатному зубопротезированию, осуществляется по истечении срока, указанного в </w:t>
      </w:r>
      <w:hyperlink w:anchor="P251" w:tooltip="1.8. Бесплатное зубопротезирование осуществляется не чаще одного раза в пять лет.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1.9. Выборочный</w:t>
      </w:r>
      <w:r>
        <w:t xml:space="preserve"> контроль качества зубных протезов, изготовленных медицинскими организациями, осуществляется Комитетом по здравоохранению в порядке, утвержденном Комитетом по здравоохранению.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bookmarkStart w:id="11" w:name="P255"/>
      <w:bookmarkEnd w:id="11"/>
      <w:r>
        <w:t xml:space="preserve">2. Порядок учета граждан, имеющих право </w:t>
      </w:r>
      <w:proofErr w:type="gramStart"/>
      <w:r>
        <w:t>на</w:t>
      </w:r>
      <w:proofErr w:type="gramEnd"/>
      <w:r>
        <w:t xml:space="preserve"> бесплатное</w:t>
      </w:r>
    </w:p>
    <w:p w:rsidR="00182BBD" w:rsidRDefault="00611045">
      <w:pPr>
        <w:pStyle w:val="ConsPlusTitle0"/>
        <w:jc w:val="center"/>
      </w:pPr>
      <w:r>
        <w:t>зубопротезирование, и нап</w:t>
      </w:r>
      <w:r>
        <w:t xml:space="preserve">равления </w:t>
      </w:r>
      <w:proofErr w:type="gramStart"/>
      <w:r>
        <w:t>на</w:t>
      </w:r>
      <w:proofErr w:type="gramEnd"/>
      <w:r>
        <w:t xml:space="preserve"> бесплатное</w:t>
      </w:r>
    </w:p>
    <w:p w:rsidR="00182BBD" w:rsidRDefault="00611045">
      <w:pPr>
        <w:pStyle w:val="ConsPlusTitle0"/>
        <w:jc w:val="center"/>
      </w:pPr>
      <w:proofErr w:type="gramStart"/>
      <w:r>
        <w:t>зубопротезирование (зубопротезирование из драгоценных</w:t>
      </w:r>
      <w:proofErr w:type="gramEnd"/>
    </w:p>
    <w:p w:rsidR="00182BBD" w:rsidRDefault="00611045">
      <w:pPr>
        <w:pStyle w:val="ConsPlusTitle0"/>
        <w:jc w:val="center"/>
      </w:pPr>
      <w:r>
        <w:t>металлов)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2.1. Учет осуществляется администрацией района Санкт-Петербурга по месту жительства гражданина.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Учет граждан, утративших способность к самостоятельному передвижению, ос</w:t>
      </w:r>
      <w:r>
        <w:t xml:space="preserve">уществляется </w:t>
      </w:r>
      <w:r>
        <w:lastRenderedPageBreak/>
        <w:t>администрацией района Санкт-Петербурга по месту их фактического проживания.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2" w:name="P262"/>
      <w:bookmarkEnd w:id="12"/>
      <w:r>
        <w:t>2.2. Для постановки на учет гражданин подает заявление о постановке на учет (далее - заявление) по форме, утвержденной Комитетом по социальной политике Санкт-Петербург</w:t>
      </w:r>
      <w:r>
        <w:t>а, в администрацию района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Заявление от имени ребенка в возрасте до 18 лет подается его законным представителем.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Заявление может быть подано гражданином лично или через представителя в форме документа на бумажном носителе или в форме электронного документа посредством федеральной государственной информационной системы "Единый портал государственных и муниципальных ус</w:t>
      </w:r>
      <w:r>
        <w:t>луг (функций)" и подсистемы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виде.</w:t>
      </w:r>
      <w:proofErr w:type="gramEnd"/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Заявление может быть подано гражданином в администрацию района Санкт-Петербурга посредством обращения в Санкт-Петербургское государственное к</w:t>
      </w:r>
      <w:r>
        <w:t>азенное учреждение "Многофункциональный центр предоставления государственных и муниципальных услуг".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В заявлении, поданном гражданином, указанным в </w:t>
      </w:r>
      <w:hyperlink r:id="rId104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1 пункта 7 статьи 77-1</w:t>
        </w:r>
      </w:hyperlink>
      <w:r>
        <w:t xml:space="preserve"> Закона Санкт-Петербурга, указываются сведения о составе се</w:t>
      </w:r>
      <w:r>
        <w:t>мьи гражданина и его доходах (доходах членов его семьи) за три календарных месяца, предшествующих месяцу подачи заявления.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При подаче заявления представителем гражданина представляются документы, удостоверяющие личность представителя гражданина (паспорт гр</w:t>
      </w:r>
      <w:r>
        <w:t>ажданина Российской Федерации или временное удостоверение личности, выданное на период его замены), и документ, подтверждающий его полномочия.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Документы, прилагаемые к заявлению на бумажном носителе, после копирования возвращаются заявителю.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3" w:name="P270"/>
      <w:bookmarkEnd w:id="13"/>
      <w:r>
        <w:t>2.3. Администр</w:t>
      </w:r>
      <w:r>
        <w:t xml:space="preserve">ация района Санкт-Петербурга принимает решение о постановке на учет на основании документов, указанных в </w:t>
      </w:r>
      <w:hyperlink w:anchor="P394" w:tooltip="ПЕРЕЧЕНЬ">
        <w:r>
          <w:rPr>
            <w:color w:val="0000FF"/>
          </w:rPr>
          <w:t>перечне</w:t>
        </w:r>
      </w:hyperlink>
      <w:r>
        <w:t xml:space="preserve"> документов, необходимых для постановки на учет на бесплатное зубопротезирование, в соответствии с прил</w:t>
      </w:r>
      <w:r>
        <w:t>ожением N 1 к настоящему Порядку.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Администрация района Санкт-Петербурга принимает заявление при отсутствии документов в случае, если соответствующие сведения имеются в автоматизированной информационной системе "Электронный социальный регистр населения Санк</w:t>
      </w:r>
      <w:r>
        <w:t>т-Петербурга" (далее - АИС ЭСРН), государственной информационной системе Санкт-Петербурга "Жилищно-коммунальное хозяйство Санкт-Петербурга".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</w:t>
      </w:r>
      <w:r>
        <w:t>ведения в виде выписки из АИС ЭСРН, государственной информационной системы Санкт-Петербурга "Жилищно-коммунальное хозяйство Санкт-Петербурга" приобщаются к заявлению.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</w:t>
      </w:r>
      <w:r>
        <w:t>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lastRenderedPageBreak/>
        <w:t>В случае если гражданином не представлены документы и сведения,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</w:t>
      </w:r>
      <w:r>
        <w:t>ибо подведомственных государственным органам или органам местного самоуправления организаций (далее - органы, предоставляющие государственные услуги), администрация района Санкт-Петербурга запрашивает необходимые для принятия решения о предоставлении беспл</w:t>
      </w:r>
      <w:r>
        <w:t>атного зубопротезирования документы и сведения в порядке межведомственного информационного</w:t>
      </w:r>
      <w:proofErr w:type="gramEnd"/>
      <w:r>
        <w:t xml:space="preserve"> взаимодействия при предоставлении государственных и муниципальных услуг (далее - межведомственный запрос).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07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22.04.2024 N 245.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Гражданин вправе представить указанные документы по собственной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Гражданин несет ответственность за достоверность и полноту сведений, указанных в заявлении и документах, представл</w:t>
      </w:r>
      <w:r>
        <w:t xml:space="preserve">енных в администрацию района Санкт-Петербурга, обязанность </w:t>
      </w:r>
      <w:proofErr w:type="gramStart"/>
      <w:r>
        <w:t>представления</w:t>
      </w:r>
      <w:proofErr w:type="gramEnd"/>
      <w:r>
        <w:t xml:space="preserve"> которых возложена на гражданина.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2.4. Решение о постановке гражданина</w:t>
      </w:r>
      <w:r>
        <w:t xml:space="preserve"> на учет либо об отказе в постановке на учет принимается администрацией района Санкт-Петербурга в течение десяти рабочих дней со дня подачи заявления и документов, указанных в </w:t>
      </w:r>
      <w:hyperlink w:anchor="P270" w:tooltip="2.3. Администрация района Санкт-Петербурга принимает решение о постановке на учет на основании документов, указанных в перечне документов, необходимых для постановки на учет на бесплатное зубопротезирование, в соответствии с приложением N 1 к настоящему Порядк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Абзац исключ</w:t>
      </w:r>
      <w:r>
        <w:t xml:space="preserve">ен. - </w:t>
      </w:r>
      <w:hyperlink r:id="rId109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22.04.2024 N 245.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 постановке гражданина на учет оформляется распоряжением администрации района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принятом решении гражданин информируе</w:t>
      </w:r>
      <w:r>
        <w:t>тся администрацией района Санкт-Петербурга в течение пяти рабочих дней со дня принятия решения. Решение об отказе в постановке на учет направляется гражданину с 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4" w:name="P284"/>
      <w:bookmarkEnd w:id="14"/>
      <w:r>
        <w:t xml:space="preserve">2.5. Администрация района Санкт-Петербурга </w:t>
      </w:r>
      <w:r>
        <w:t>отказывает в постановке на учет в случае: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представления гражданином неполных </w:t>
      </w:r>
      <w:proofErr w:type="gramStart"/>
      <w:r>
        <w:t>и(</w:t>
      </w:r>
      <w:proofErr w:type="gramEnd"/>
      <w:r>
        <w:t>или) недостоверных сведений и документов, обязанность представления которых возложена на гражданина;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отсутствия у гражданина права на бесплатное зубопротезирование;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несоблюдения срока подачи заявления, установленного в </w:t>
      </w:r>
      <w:hyperlink w:anchor="P251" w:tooltip="1.8. Бесплатное зубопротезирование осуществляется не чаще одного раза в пять лет.">
        <w:r>
          <w:rPr>
            <w:color w:val="0000FF"/>
          </w:rPr>
          <w:t>пункте 1.8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5" w:name="P289"/>
      <w:bookmarkEnd w:id="15"/>
      <w:r>
        <w:t>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</w:t>
      </w:r>
      <w:r>
        <w:t>ии о постановке на учет.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Администрация района Санкт-Петербурга осуществляет в порядке, установленном Комитетом по социальной политике Санкт-Петербурга, вызов граждан, состоящих на учете, на прием для выдачи направлений на бесплатное зубопротезирование с учетом сроков их постановки</w:t>
      </w:r>
      <w:r>
        <w:t xml:space="preserve"> </w:t>
      </w:r>
      <w:r>
        <w:lastRenderedPageBreak/>
        <w:t xml:space="preserve">на учет (для граждан, указанных в </w:t>
      </w:r>
      <w:hyperlink w:anchor="P247" w:tooltip="Бесплатное зубопротезирование детей в возрасте до 18 лет и граждан, имеющих медицинские показания для осуществления внеочередного бесплатного зубопротезирования, осуществляется без учета сроков постановки на учет.">
        <w:r>
          <w:rPr>
            <w:color w:val="0000FF"/>
          </w:rPr>
          <w:t>абзаце втором пункта 1.6</w:t>
        </w:r>
      </w:hyperlink>
      <w:r>
        <w:t xml:space="preserve"> настоящего Порядка, без учета срока постановки на учет) и наличия в медицинской организации средств на выполнение работ по бесплатному зубопротезированию.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Граждане, не явившиеся за получением направления на</w:t>
      </w:r>
      <w:r>
        <w:t xml:space="preserve"> бесплатное зубопротезирование в течение трех календарных месяцев </w:t>
      </w:r>
      <w:proofErr w:type="gramStart"/>
      <w:r>
        <w:t>с даты вызова</w:t>
      </w:r>
      <w:proofErr w:type="gramEnd"/>
      <w:r>
        <w:t xml:space="preserve"> администрацией района Санкт-Петербурга на прием, снимаются с учета.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В случае выявления у гражданина медицинской организацией, в которую гражданин направлен для осуществления бе</w:t>
      </w:r>
      <w:r>
        <w:t>сплатного зубопротезирования, медицинских показаний для проведения зубопротезирования из драгоценных металлов администрация района Санкт-Петербурга в течение пяти рабочих дней со дня представления гражданином заключения о наличии указанных медицинских пока</w:t>
      </w:r>
      <w:r>
        <w:t>заний выдает направление на зубопротезирование из драгоценных металлов в медицинскую организацию, осуществляющую зубопротезирование из драгоценных металлов.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При получении направления на зубопротезирование из драгоценных металлов гражданин дает письменное с</w:t>
      </w:r>
      <w:r>
        <w:t>огласие на оплату за счет собственных сре</w:t>
      </w:r>
      <w:proofErr w:type="gramStart"/>
      <w:r>
        <w:t>дств ст</w:t>
      </w:r>
      <w:proofErr w:type="gramEnd"/>
      <w:r>
        <w:t>оимости драгоценного металла и разницы в стоимости работы между зубопротезированием из драгоценного металла и зубопротезированием из обычных материалов.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6" w:name="P294"/>
      <w:bookmarkEnd w:id="16"/>
      <w:r>
        <w:t xml:space="preserve">2.7. Срок действия направлений, указанных в </w:t>
      </w:r>
      <w:hyperlink w:anchor="P289" w:tooltip="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ии о постановке на учет.">
        <w:r>
          <w:rPr>
            <w:color w:val="0000FF"/>
          </w:rPr>
          <w:t>пункте 2.6</w:t>
        </w:r>
      </w:hyperlink>
      <w:r>
        <w:t xml:space="preserve"> настоящего Порядка (далее - направления), составляет один календарный месяц со дня их выдачи гражданину.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Граждане в течение срока действия направления обязаны обратиться в медицинскую организацию (медицинскую организацию, осуществляющую зубопро</w:t>
      </w:r>
      <w:r>
        <w:t>тезирование из драгоценных металлов).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Граждане, которые в течение срока действия направления без уважительных причин не обратились в медицинскую организацию (медицинскую организацию, осуществляющую зубопротезирование из драгоценных металлов) для проведения</w:t>
      </w:r>
      <w:r>
        <w:t xml:space="preserve"> бесплатного зубопротезирования (зубопротезирования из драгоценных металлов), снимаются с учета после выяснения причины, по которой граждане не обратились в медицинскую организацию (медицинскую организацию, осуществляющую зубопротезирование из драгоценных </w:t>
      </w:r>
      <w:r>
        <w:t>металлов).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Гражданам, не обратившимся в течение срока действия направления в медицинскую организацию (медицинскую организацию, осуществляющую зубопротезирование из драгоценных металлов) для проведения бесплатного зубопротезирования (зубопротезирования из д</w:t>
      </w:r>
      <w:r>
        <w:t>рагоценных металлов) по уважительным причинам, администрацией района Санкт-Петербурга в течение пяти рабочих дней со дня обращения гражданина выдается повторное направление при условии документального подтверждения гражданами наличия уважительных причин.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bookmarkStart w:id="17" w:name="P298"/>
      <w:bookmarkEnd w:id="17"/>
      <w:r>
        <w:t>2</w:t>
      </w:r>
      <w:r>
        <w:t xml:space="preserve">.8. </w:t>
      </w:r>
      <w:proofErr w:type="gramStart"/>
      <w:r>
        <w:t>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вправе в течение трех календарных месяцев с даты получения направления отказаться от проведения беспла</w:t>
      </w:r>
      <w:r>
        <w:t>тного зубопротезирования (зубопротезирования из драгоценных металлов) в медицинской организации (медицинской организации, осуществляющей зубопротезирование из драгоценных металлов) до начала работы по его предоставлению, сдать полученное направление в адми</w:t>
      </w:r>
      <w:r>
        <w:t xml:space="preserve">нистрацию района </w:t>
      </w:r>
      <w:r>
        <w:lastRenderedPageBreak/>
        <w:t>Санкт-Петербурга и получить повторное направление</w:t>
      </w:r>
      <w:proofErr w:type="gramEnd"/>
      <w:r>
        <w:t xml:space="preserve"> в другую медицинскую организацию (медицинскую организацию, осуществляющую зубопротезирование из драгоценных металлов) по выбору гражданина в порядке, установленном в </w:t>
      </w:r>
      <w:hyperlink w:anchor="P289" w:tooltip="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ии о постановке на учет.">
        <w:r>
          <w:rPr>
            <w:color w:val="0000FF"/>
          </w:rPr>
          <w:t>пунктах 2.6</w:t>
        </w:r>
      </w:hyperlink>
      <w:r>
        <w:t xml:space="preserve"> и </w:t>
      </w:r>
      <w:hyperlink w:anchor="P294" w:tooltip="2.7. Срок действия направлений, указанных в пункте 2.6 настоящего Порядка (далее - направления), составляет один календарный месяц со дня их выдачи гражданину.">
        <w:r>
          <w:rPr>
            <w:color w:val="0000FF"/>
          </w:rPr>
          <w:t>2.7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Граждане, отказавшиеся от бесплатного зубопротезирования (зубопротезирования из драгоценных металлов) более двух раз, снимаются с учета.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8" w:name="P300"/>
      <w:bookmarkEnd w:id="18"/>
      <w:r>
        <w:t xml:space="preserve">2.9. </w:t>
      </w:r>
      <w:proofErr w:type="gramStart"/>
      <w:r>
        <w:t>Граждане, обратившиеся с направлением в медицинскую организацию (медицинскую организацию, осуществляющую зубопроте</w:t>
      </w:r>
      <w:r>
        <w:t>зирование из драгоценных металлов), но не получившие бесплатного зубопротезирования (зубопротезирования из драгоценных металлов) без уважительной причины в течение шести календарных месяцев со дня обращения в медицинскую организацию (медицинскую организаци</w:t>
      </w:r>
      <w:r>
        <w:t>ю, осуществляющую зубопротезирование из драгоценных металлов), снимаются с учета.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но не получившие бесплат</w:t>
      </w:r>
      <w:r>
        <w:t>ного зубопротезирования (зубопротезирования из драгоценных металлов) по уважительной причине в течение шести календарных месяцев со дня обращения в медицинскую организацию (медицинскую организацию, осуществляющую зубопротезирование из драгоценных металлов)</w:t>
      </w:r>
      <w:r>
        <w:t>, сохраняют право на бесплатное зубопротезирование (зубопротезирование из драгоценных металлов).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2.10. Снятие с учета граждан в случаях, указанных в </w:t>
      </w:r>
      <w:hyperlink w:anchor="P289" w:tooltip="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ии о постановке на учет.">
        <w:r>
          <w:rPr>
            <w:color w:val="0000FF"/>
          </w:rPr>
          <w:t>пунктах 2.6</w:t>
        </w:r>
      </w:hyperlink>
      <w:r>
        <w:t xml:space="preserve"> - </w:t>
      </w:r>
      <w:hyperlink w:anchor="P300" w:tooltip="2.9. 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но не получившие бесплатного зубопротезирования (зубопротезирования из драгоценных металлов) без уважител">
        <w:r>
          <w:rPr>
            <w:color w:val="0000FF"/>
          </w:rPr>
          <w:t>2.9</w:t>
        </w:r>
      </w:hyperlink>
      <w:r>
        <w:t xml:space="preserve"> настоящего Порядка, оформляется распоряж</w:t>
      </w:r>
      <w:r>
        <w:t>ением администрации района Санкт-Петербурга. О снятии с учета гражданин уведомляется администрацией района Санкт-Петербурга в течение 10 рабочих дней со дня принятия указанного распоряжения.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Порядок снятия с учета граждан в случаях, указанных в </w:t>
      </w:r>
      <w:hyperlink w:anchor="P289" w:tooltip="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ии о постановке на учет.">
        <w:r>
          <w:rPr>
            <w:color w:val="0000FF"/>
          </w:rPr>
          <w:t>пунктах 2.6</w:t>
        </w:r>
      </w:hyperlink>
      <w:r>
        <w:t xml:space="preserve"> - </w:t>
      </w:r>
      <w:hyperlink w:anchor="P300" w:tooltip="2.9. 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но не получившие бесплатного зубопротезирования (зубопротезирования из драгоценных металлов) без уважител">
        <w:r>
          <w:rPr>
            <w:color w:val="0000FF"/>
          </w:rPr>
          <w:t>2.9</w:t>
        </w:r>
      </w:hyperlink>
      <w:r>
        <w:t xml:space="preserve"> настоящего Порядка, в части, не урегулированной настоящим Порядком, утверждается Комитетом по социальной политике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Повторная постановка на учет граждан, снятых с учета в случаях, указ</w:t>
      </w:r>
      <w:r>
        <w:t xml:space="preserve">анных в </w:t>
      </w:r>
      <w:hyperlink w:anchor="P289" w:tooltip="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ии о постановке на учет.">
        <w:r>
          <w:rPr>
            <w:color w:val="0000FF"/>
          </w:rPr>
          <w:t>пунктах 2.6</w:t>
        </w:r>
      </w:hyperlink>
      <w:r>
        <w:t xml:space="preserve"> - </w:t>
      </w:r>
      <w:hyperlink w:anchor="P300" w:tooltip="2.9. 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но не получившие бесплатного зубопротезирования (зубопротезирования из драгоценных металлов) без уважител">
        <w:r>
          <w:rPr>
            <w:color w:val="0000FF"/>
          </w:rPr>
          <w:t>2.9</w:t>
        </w:r>
      </w:hyperlink>
      <w:r>
        <w:t xml:space="preserve"> настоящего Порядка, осуществляется в соответствии с </w:t>
      </w:r>
      <w:hyperlink w:anchor="P262" w:tooltip="2.2. Для постановки на учет гражданин подает заявление о постановке на учет (далее - заявление) по форме, утвержденной Комитетом по социальной политике Санкт-Петербурга, в администрацию района Санкт-Петербурга.">
        <w:r>
          <w:rPr>
            <w:color w:val="0000FF"/>
          </w:rPr>
          <w:t>пунктами 2.2</w:t>
        </w:r>
      </w:hyperlink>
      <w:r>
        <w:t xml:space="preserve"> - </w:t>
      </w:r>
      <w:hyperlink w:anchor="P284" w:tooltip="2.5. Администрация района Санкт-Петербурга отказывает в постановке на учет в случае:">
        <w:r>
          <w:rPr>
            <w:color w:val="0000FF"/>
          </w:rPr>
          <w:t>2.5</w:t>
        </w:r>
      </w:hyperlink>
      <w:r>
        <w:t xml:space="preserve"> настоя</w:t>
      </w:r>
      <w:r>
        <w:t>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2.11. Уважительными причинами для случаев, указанных в </w:t>
      </w:r>
      <w:hyperlink w:anchor="P294" w:tooltip="2.7. Срок действия направлений, указанных в пункте 2.6 настоящего Порядка (далее - направления), составляет один календарный месяц со дня их выдачи гражданину.">
        <w:r>
          <w:rPr>
            <w:color w:val="0000FF"/>
          </w:rPr>
          <w:t>пунктах 2.7</w:t>
        </w:r>
      </w:hyperlink>
      <w:r>
        <w:t xml:space="preserve"> и </w:t>
      </w:r>
      <w:hyperlink w:anchor="P298" w:tooltip="2.8. 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вправе в течение трех календарных месяцев с даты получения направления отказаться от проведения бесплатно">
        <w:r>
          <w:rPr>
            <w:color w:val="0000FF"/>
          </w:rPr>
          <w:t>2.8</w:t>
        </w:r>
      </w:hyperlink>
      <w:r>
        <w:t xml:space="preserve"> настоящего Порядка, признаются: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болезнь, смерть близких родственников гражданина (супруг, дети, родители, братья, сестры);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болезнь, санаторно-курортное лечение гражданина.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Для случая, указанного в</w:t>
      </w:r>
      <w:r>
        <w:t xml:space="preserve"> </w:t>
      </w:r>
      <w:hyperlink w:anchor="P300" w:tooltip="2.9. Граждане, обратившиеся с направлением в медицинскую организацию (медицинскую организацию, осуществляющую зубопротезирование из драгоценных металлов), но не получившие бесплатного зубопротезирования (зубопротезирования из драгоценных металлов) без уважител">
        <w:r>
          <w:rPr>
            <w:color w:val="0000FF"/>
          </w:rPr>
          <w:t>пункте 2.9</w:t>
        </w:r>
      </w:hyperlink>
      <w:r>
        <w:t xml:space="preserve"> настоящего Порядка, уважительной причиной признается осуществление подготовки полости рта к зубопротезированию более одного месяца в соответствии с медицинскими показаниями.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19" w:name="P309"/>
      <w:bookmarkEnd w:id="19"/>
      <w:r>
        <w:t>2.12. В случае изменения регистра</w:t>
      </w:r>
      <w:r>
        <w:t xml:space="preserve">ции по месту жительства в Санкт-Петербурге за гражданами сохраняется право </w:t>
      </w:r>
      <w:proofErr w:type="gramStart"/>
      <w:r>
        <w:t>на бесплатное зубопротезирование по новому месту жительства в Санкт-Петербурге с учетом даты постановки на учет</w:t>
      </w:r>
      <w:proofErr w:type="gramEnd"/>
      <w:r>
        <w:t xml:space="preserve"> по прежнему месту жительства.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bookmarkStart w:id="20" w:name="P311"/>
      <w:bookmarkEnd w:id="20"/>
      <w:r>
        <w:t>3. Порядок финансирования за счет бюдж</w:t>
      </w:r>
      <w:r>
        <w:t>ета Санкт-Петербурга</w:t>
      </w:r>
    </w:p>
    <w:p w:rsidR="00182BBD" w:rsidRDefault="00611045">
      <w:pPr>
        <w:pStyle w:val="ConsPlusTitle0"/>
        <w:jc w:val="center"/>
      </w:pPr>
      <w:r>
        <w:t>расходов, связанных с бесплатным зубопротезированием</w:t>
      </w:r>
    </w:p>
    <w:p w:rsidR="00182BBD" w:rsidRDefault="00611045">
      <w:pPr>
        <w:pStyle w:val="ConsPlusTitle0"/>
        <w:jc w:val="center"/>
      </w:pPr>
      <w:r>
        <w:t>(зубопротезированием из драгоценных металлов)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 xml:space="preserve">3.1. </w:t>
      </w:r>
      <w:proofErr w:type="gramStart"/>
      <w:r>
        <w:t>Компенсация расходов медицинских организаций, связанных с бесплатным зубопротезированием, осуществляется за фактически предоставле</w:t>
      </w:r>
      <w:r>
        <w:t xml:space="preserve">нные услуги по бесплатному зубопротезированию (за исключением изготовления и ремонта зубных протезов из драгоценных материалов) в пределах нормативов финансирования расходов бюджета Санкт-Петербурга на предоставление услуг по изготовлению и ремонту зубных </w:t>
      </w:r>
      <w:r>
        <w:t>протезов на соответствующий финансовый год, ежегодно утверждаемых Комитетом по экономической политике и стратегическому планированию Санкт-Петербурга (далее - нормативы финансирования).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Перечисление денежных сре</w:t>
      </w:r>
      <w:proofErr w:type="gramStart"/>
      <w:r>
        <w:t>дств в ц</w:t>
      </w:r>
      <w:proofErr w:type="gramEnd"/>
      <w:r>
        <w:t>елях компенсации расходов медицинских организаций, связанных с бесплатным зубопротезированием, осуществляется государственным учреждением, определенным Комитетом по социальной политике Санкт-Петербурга (далее - государствен</w:t>
      </w:r>
      <w:r>
        <w:t>ное учреждение), к целям и предметам деятельности которого относится осуществление указанной деятельности.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3.2. Между медицинской организацией, Комитетом по социальной политике Санкт-Петербурга и государственным учреждением на соответствующий финансовый го</w:t>
      </w:r>
      <w:r>
        <w:t>д заключается договор об организации бесплатного зубопротезирования (далее - договор), который должен предусматривать следующие условия: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предмет договора, которым определяется целевое использование денежных средств;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обязательства сторон по договору;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сроки и размер финансирования, в том числе возможность предоставления авансовых платежей;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порядок компенсации медицинской организации расходов, связанных с бесплатным зубопротезированием;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порядок и сроки представления медицинской организацией документов дл</w:t>
      </w:r>
      <w:r>
        <w:t>я получения компенсации расходов, связанных с бесплатным зубопротезированием;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ответственность за несоблюдение нормативов финансирования, условий договора, нецелевое использование денежных средств, представление недостоверных сведений, указанных в документа</w:t>
      </w:r>
      <w:r>
        <w:t>х для получения компенсации расходов, связанных с бесплатным зубопротезированием.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3.3. Компенсация расходов медицинских организаций, связанных с бесплатным зубопротезированием, осуществляется на основании следующих документов: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копий заказов-нарядов;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счетов</w:t>
      </w:r>
      <w:r>
        <w:t xml:space="preserve"> за фактически предоставленные медицинской организацией услуги по бесплатному зубопротезированию, утвержденных в порядке, определенном Комитетом по здравоохранению;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реестра граждан, получивших услуги по бесплатному зубопротезированию, составленного медицин</w:t>
      </w:r>
      <w:r>
        <w:t>ской организацией и утвержденного администрацией района Санкт-Петербурга;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акта выполненных работ.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3.4. При утверждении счетов за фактически предоставленные медицинской организацией услуги по бесплатному зубопротезированию </w:t>
      </w:r>
      <w:proofErr w:type="gramStart"/>
      <w:r>
        <w:t>контроль за</w:t>
      </w:r>
      <w:proofErr w:type="gramEnd"/>
      <w:r>
        <w:t xml:space="preserve"> применением нормативов</w:t>
      </w:r>
      <w:r>
        <w:t xml:space="preserve"> финансирования осуществляется в порядке, определенном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3.5. Финансирование расходов, связанных с зубопротезированием из драгоценных металлов, осуществляется в следующем порядке: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3.5.1. Для медицинских организаций, осуществляющ</w:t>
      </w:r>
      <w:r>
        <w:t xml:space="preserve">их зубопротезирование из драгоценных металлов, в договоре дополнительно </w:t>
      </w:r>
      <w:proofErr w:type="gramStart"/>
      <w:r>
        <w:t>предусматриваются</w:t>
      </w:r>
      <w:proofErr w:type="gramEnd"/>
      <w:r>
        <w:t xml:space="preserve"> условие о финансировании за счет средств бюджета части расходов по проведению зубопротезирования из драгоценных металлов в пределах нормативов финансирования, а также</w:t>
      </w:r>
      <w:r>
        <w:t xml:space="preserve"> обязательства, указанные в </w:t>
      </w:r>
      <w:hyperlink w:anchor="P332" w:tooltip="3.5.2. Медицинская организация, осуществляющая зубопротезирование из драгоценных металлов:">
        <w:r>
          <w:rPr>
            <w:color w:val="0000FF"/>
          </w:rPr>
          <w:t>пункте 3.5.2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21" w:name="P332"/>
      <w:bookmarkEnd w:id="21"/>
      <w:r>
        <w:t>3.5.2. Медицинская организация, осуществляющая зубопротезирование из дра</w:t>
      </w:r>
      <w:r>
        <w:t>гоценных металлов: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при наличии направления на зубопротезирование из драгоценных металлов составляет план зубопротезирования, осуществляет расчет стоимости работы по зубопротезированию драгоценным металлом, а также стоимости драгоценного металла и работы по</w:t>
      </w:r>
      <w:r>
        <w:t xml:space="preserve"> зубопротезированию из обычных материалов и оформляет заказ-наряд на работу из обычных материалов с указанием суммы, подлежащей возмещению за счет средств бюджета Санкт-Петербурга, в пределах нормативов финансирования;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направляет копию заказа-наряда на раб</w:t>
      </w:r>
      <w:r>
        <w:t>оту из обычных материалов и счет в государственное учреждение для предварительной оплаты;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осуществляет зубопротезирование из драгоценных металлов после осуществления государственным учреждением перечисления денежных средств, а также получения расчетной сум</w:t>
      </w:r>
      <w:r>
        <w:t>мы от гражданина;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составляет акт выполненных работ по зубопротезированию из драгоценных металлов и отдельный реестр граждан, осуществивших зубопротезирование из драгоценных металлов, и направляет их в государственное учреждение.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3.5.3. Акты выполненных раб</w:t>
      </w:r>
      <w:r>
        <w:t>от по зубопротезированию из драгоценных металлов утверждаются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3.5.4. Полученные медицинской организацией, осуществляющей зубопротезирование из драгоценных металлов, денежные средства носят целевой характер и подлежат возврату </w:t>
      </w:r>
      <w:r>
        <w:t>в бюджет Санкт-Петербурга в случае, если зубопротезирование гражданина, направленного на зубопротезирование из драгоценных металлов, не осуществлено.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3.6. В случае </w:t>
      </w:r>
      <w:proofErr w:type="spellStart"/>
      <w:r>
        <w:t>невостребования</w:t>
      </w:r>
      <w:proofErr w:type="spellEnd"/>
      <w:r>
        <w:t xml:space="preserve"> гражданином готовых зубных протезов, изготовленных за счет </w:t>
      </w:r>
      <w:r>
        <w:lastRenderedPageBreak/>
        <w:t>средств бюджета С</w:t>
      </w:r>
      <w:r>
        <w:t xml:space="preserve">анкт-Петербурга, а также </w:t>
      </w:r>
      <w:proofErr w:type="spellStart"/>
      <w:r>
        <w:t>незавершения</w:t>
      </w:r>
      <w:proofErr w:type="spellEnd"/>
      <w:r>
        <w:t xml:space="preserve"> работ по изготовлению зубных протезов, в том числе в связи со смертью лица, которому изготавливался зубной протез, государственным учреждением производится компенсация расходов медицинской организации за фактически про</w:t>
      </w:r>
      <w:r>
        <w:t>изведенные работы.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3.7. </w:t>
      </w:r>
      <w:proofErr w:type="gramStart"/>
      <w:r>
        <w:t xml:space="preserve">В случае установления факта необоснованной (излишней) выплаты сумм компенсаций (финансирования) расходов медицинским организациям (медицинским организациям, осуществляющим зубопротезирование из драгоценных металлов) государственным </w:t>
      </w:r>
      <w:r>
        <w:t>учреждением в течение пяти рабочих дней принимается решение о возврате необоснованно (излишне) выплаченных сумм компенсаций расходов медицинским организациям (медицинским организациям, осуществляющим зубопротезирование из драгоценных металлов) (далее - реш</w:t>
      </w:r>
      <w:r>
        <w:t>ение о возврате), в котором указывается срок их возврата.</w:t>
      </w:r>
      <w:proofErr w:type="gramEnd"/>
      <w:r>
        <w:t xml:space="preserve"> Срок возврата составляет 45 календарных дней со дня принятия решения о возврате.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Копия решения о возврате направляется в медицинскую организацию (медицинскую организацию, осуществляющую зубопротезир</w:t>
      </w:r>
      <w:r>
        <w:t>ование из драгоценных металлов) в течение семи рабочих дней со дня принятия указанного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В случае если необоснованно (излишне) выплаченные суммы компенсаций (финансирования) расходов медицинским организациям (медицинским организациям, осуществляющим</w:t>
      </w:r>
      <w:r>
        <w:t xml:space="preserve"> зубопротезирование из драгоценных металлов) не возвращены медицинской организацией (медицинской организацией, осуществляющей зубопротезирование из драгоценных металлов) в срок, указанный в решении о возврате, государственное учреждение в течение 15 рабочи</w:t>
      </w:r>
      <w:r>
        <w:t>х дней со дня истечения срока возврата направляет в суд исковое заявление о взыскании с медицинской организации (медицинской</w:t>
      </w:r>
      <w:proofErr w:type="gramEnd"/>
      <w:r>
        <w:t xml:space="preserve"> организации, осуществляющей зубопротезирование из драгоценных металлов) необоснованно (излишне) выплаченных сумм компенсаций (финан</w:t>
      </w:r>
      <w:r>
        <w:t>сирования) расходов медицинским организациям (медицинским организациям, осуществляющим зубопротезирование из драгоценных металлов).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4. Порядок взаимодействия исполнительных органов</w:t>
      </w:r>
    </w:p>
    <w:p w:rsidR="00182BBD" w:rsidRDefault="00611045">
      <w:pPr>
        <w:pStyle w:val="ConsPlusTitle0"/>
        <w:jc w:val="center"/>
      </w:pPr>
      <w:r>
        <w:t>государственной власти Санкт-Петербурга, государственного</w:t>
      </w:r>
    </w:p>
    <w:p w:rsidR="00182BBD" w:rsidRDefault="00611045">
      <w:pPr>
        <w:pStyle w:val="ConsPlusTitle0"/>
        <w:jc w:val="center"/>
      </w:pPr>
      <w:r>
        <w:t>учреждения и медицинских организаций при организации</w:t>
      </w:r>
    </w:p>
    <w:p w:rsidR="00182BBD" w:rsidRDefault="00611045">
      <w:pPr>
        <w:pStyle w:val="ConsPlusTitle0"/>
        <w:jc w:val="center"/>
      </w:pPr>
      <w:proofErr w:type="gramStart"/>
      <w:r>
        <w:t>бесплатного зубопротезирования (зубопротезирования</w:t>
      </w:r>
      <w:proofErr w:type="gramEnd"/>
    </w:p>
    <w:p w:rsidR="00182BBD" w:rsidRDefault="00611045">
      <w:pPr>
        <w:pStyle w:val="ConsPlusTitle0"/>
        <w:jc w:val="center"/>
      </w:pPr>
      <w:r>
        <w:t>из драгоценных металлов)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4.1. Администрация района Санкт-Петербурга: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осуществляет учет граждан и выдачу направлений гражданам на бесплатное зубопротези</w:t>
      </w:r>
      <w:r>
        <w:t>рование (зубопротезирование из драгоценных металлов);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в течение семи рабочих дней </w:t>
      </w:r>
      <w:proofErr w:type="gramStart"/>
      <w:r>
        <w:t>с даты выдачи</w:t>
      </w:r>
      <w:proofErr w:type="gramEnd"/>
      <w:r>
        <w:t xml:space="preserve"> направления гражданину на бесплатное зубопротезирование (зубопротезирование из драгоценных металлов) уведомляет медицинскую организацию (медицинскую организацию</w:t>
      </w:r>
      <w:r>
        <w:t>, осуществляющую зубопротезирование из драгоценных металлов) о гражданах, направленных на бесплатное зубопротезирование (зубопротезирование из драгоценных металлов);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утверждает реестры граждан, получивших услуги по бесплатному зубопротезированию (зубопроте</w:t>
      </w:r>
      <w:r>
        <w:t xml:space="preserve">зированию из драгоценных металлов), направляемые медицинскими организациями </w:t>
      </w:r>
      <w:r>
        <w:lastRenderedPageBreak/>
        <w:t>(медицинскими организациями, осуществляющими зубопротезирование из драгоценных металлов), в том числе осуществляет сверку сведений о гражданах, получивших услуги по бесплатному зуб</w:t>
      </w:r>
      <w:r>
        <w:t>опротезированию (зубопротезированию из драгоценных металлов), с данными АИС ЭСРН;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снимает с учета граждан, осуществивших бесплатное зубопротезирование (зубопротезирование из драгоценных металлов), на основании реестров граждан, получивших услуги по бесплат</w:t>
      </w:r>
      <w:r>
        <w:t>ному зубопротезированию (зубопротезированию из драгоценных металлов), представленных медицинской организацией (медицинской организацией, осуществляющей зубопротезирование из драгоценных металлов), а также по основаниям, предусмотренным настоящим Порядком;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вносит сведения о гражданах, осуществивших бесплатное зубопротезирование (зубопротезирование из драгоценных металлов), в АИС ЭСРН.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4.2. Государственное учреждение: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осуществляет проверку реестров граждан, представленных медицинскими организациями, осуществл</w:t>
      </w:r>
      <w:r>
        <w:t>яющими зубопротезирование из драгоценных металлов;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обеспечивает перечисление денежных сре</w:t>
      </w:r>
      <w:proofErr w:type="gramStart"/>
      <w:r>
        <w:t>дств в ц</w:t>
      </w:r>
      <w:proofErr w:type="gramEnd"/>
      <w:r>
        <w:t>елях компенсации (финансирования) расходов медицинских организаций, связанных с бесплатным зубопротезированием (зубопротезированием из драгоценных металлов), н</w:t>
      </w:r>
      <w:r>
        <w:t>а основании договоров.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4.3. Медицинская организация (медицинская организация, осуществляющая зубопротезирование из драгоценных металлов):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при наличии направления на бесплатное зубопротезирование (зубопротезирование из драгоценных металлов) осуществляет сан</w:t>
      </w:r>
      <w:r>
        <w:t>ацию полости рта при подготовке к зубопротезированию, бесплатное зубопротезирование (зубопротезирование из драгоценных металлов);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выдает заключение врачебной комиссии о наличии медицинских показаний для проведения зубопротезирования из драгоценных металлов</w:t>
      </w:r>
      <w:r>
        <w:t xml:space="preserve"> с указанием вида драгоценного металла;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выдает заключение врачебной комиссии о наличии медицинских показаний для осуществления бесплатного зубопротезирования во внеочередном порядке;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уведомляет администрацию района Санкт-Петербурга о неявке граждан для про</w:t>
      </w:r>
      <w:r>
        <w:t>ведения бесплатного зубопротезирования (зубопротезирования из драгоценных металлов) в течение трех рабочих дней со дня истечения срока направления на бесплатное зубопротезирование (зубопротезирование из драгоценных металлов);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составляет реестры граждан, осуществивших бесплатное зубопротезирование (зубопротезирование из драгоценных металлов);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представляет в государственное учреждение документы, указанные в настоящем Порядке, для получения компенсации (финансирования) расходов, с</w:t>
      </w:r>
      <w:r>
        <w:t xml:space="preserve">вязанных с бесплатным </w:t>
      </w:r>
      <w:r>
        <w:lastRenderedPageBreak/>
        <w:t>зубопротезированием (зубопротезированием из драгоценных металлов).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5. Заключительные положения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5.1. Ремонт зубных протезов, изготовленных за счет средств бюджета Санкт-Петербурга, осуществляется медицинской организацией, осуществившей бесплатное зубопротезирование гражданина.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5.2. Гарантийный срок на зубные протезы, изготовленные за счет средств бюд</w:t>
      </w:r>
      <w:r>
        <w:t>жета Санкт-Петербурга (далее - гарантийный срок), составляет один год со дня осуществления бесплатного зубопротезирования гражданина.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5.3. Ремонт зубных протезов в течение гарантийного срока осуществляется в порядке и на условиях, установленных Комитетом п</w:t>
      </w:r>
      <w:r>
        <w:t>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22" w:name="P372"/>
      <w:bookmarkEnd w:id="22"/>
      <w:r>
        <w:t xml:space="preserve">5.4. Ремонт зубных протезов по истечении гарантийного срока, но в пределах срока, указанного в </w:t>
      </w:r>
      <w:hyperlink w:anchor="P251" w:tooltip="1.8. Бесплатное зубопротезирование осуществляется не чаще одного раза в пять лет.">
        <w:r>
          <w:rPr>
            <w:color w:val="0000FF"/>
          </w:rPr>
          <w:t>пункте 1.8</w:t>
        </w:r>
      </w:hyperlink>
      <w:r>
        <w:t xml:space="preserve"> настоящего Порядк</w:t>
      </w:r>
      <w:r>
        <w:t>а, осуществляется за счет средств бюджета Санкт-Петербурга на основании заявления о выдаче направления на ремонт зубных протезов, поданного гражданином в администрацию района Санкт-Петербурга по месту жительства.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К заявлению, указанному в </w:t>
      </w:r>
      <w:hyperlink w:anchor="P372" w:tooltip="5.4. Ремонт зубных протезов по истечении гарантийного срока, но в пределах срока, указанного в пункте 1.8 настоящего Порядка, осуществляется за счет средств бюджета Санкт-Петербурга на основании заявления о выдаче направления на ремонт зубных протезов, поданно">
        <w:r>
          <w:rPr>
            <w:color w:val="0000FF"/>
          </w:rPr>
          <w:t>абзаце первом</w:t>
        </w:r>
      </w:hyperlink>
      <w:r>
        <w:t xml:space="preserve"> настоящего пункта, прилагается заключение медицинской организации о необходимости ремонта зубных протезов.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 выдаче гражданину направления на ремонт зубных протезов, а также выдача указанного направления осуществля</w:t>
      </w:r>
      <w:r>
        <w:t xml:space="preserve">ется администрацией района Санкт-Петербурга в порядке, определенном в </w:t>
      </w:r>
      <w:hyperlink w:anchor="P255" w:tooltip="2. Порядок учета граждан, имеющих право на бесплатное">
        <w:r>
          <w:rPr>
            <w:color w:val="0000FF"/>
          </w:rPr>
          <w:t>разделе 2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5.5. Компенсация расходов медицинских организаций, связанных с ремонто</w:t>
      </w:r>
      <w:r>
        <w:t xml:space="preserve">м зубных протезов, в случае, указанном в </w:t>
      </w:r>
      <w:hyperlink w:anchor="P372" w:tooltip="5.4. Ремонт зубных протезов по истечении гарантийного срока, но в пределах срока, указанного в пункте 1.8 настоящего Порядка, осуществляется за счет средств бюджета Санкт-Петербурга на основании заявления о выдаче направления на ремонт зубных протезов, поданно">
        <w:r>
          <w:rPr>
            <w:color w:val="0000FF"/>
          </w:rPr>
          <w:t>пункте 5.4</w:t>
        </w:r>
      </w:hyperlink>
      <w:r>
        <w:t xml:space="preserve"> настоящего Порядка, осуществляется в порядке, установленном в </w:t>
      </w:r>
      <w:hyperlink w:anchor="P311" w:tooltip="3. Порядок финансирования за счет бюджета Санкт-Петербурга">
        <w:r>
          <w:rPr>
            <w:color w:val="0000FF"/>
          </w:rPr>
          <w:t>разделе 3</w:t>
        </w:r>
      </w:hyperlink>
      <w:r>
        <w:t xml:space="preserve"> наст</w:t>
      </w:r>
      <w:r>
        <w:t>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5.6. Изготовление новых зубных протезов при выявленной у гражданина медицинской организацией аллергической реакции к зубопротезным материалам осуществляется за счет средств бюджета Санкт-Петербурга во внеочередном порядке без учета срока, у</w:t>
      </w:r>
      <w:r>
        <w:t xml:space="preserve">становленного в </w:t>
      </w:r>
      <w:hyperlink w:anchor="P251" w:tooltip="1.8. Бесплатное зубопротезирование осуществляется не чаще одного раза в пять лет.">
        <w:r>
          <w:rPr>
            <w:color w:val="0000FF"/>
          </w:rPr>
          <w:t>пункте 1.8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Граждане, нуждающиеся в изготовлении новых зубных протезов при выявленной аллергической реакции</w:t>
      </w:r>
      <w:r>
        <w:t xml:space="preserve"> к зубопротезным материалам, принимаются на учет для повторного бесплатного зубопротезирования без повторного представления документов, необходимых для постановки на учет на бесплатное зубопротезирование.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Гражданам, указанным в настоящем пункте, направлени</w:t>
      </w:r>
      <w:r>
        <w:t xml:space="preserve">е на повторное бесплатное зубопротезирование выдается во внеочередном порядке в соответствии с </w:t>
      </w:r>
      <w:hyperlink w:anchor="P289" w:tooltip="2.6. Администрацией района Санкт-Петербурга выдается направление на бесплатное зубопротезирование в медицинскую организацию по месту жительства гражданина либо в иную медицинскую организацию, указанную в заявлении о постановке на учет.">
        <w:r>
          <w:rPr>
            <w:color w:val="0000FF"/>
          </w:rPr>
          <w:t>пунктами 2.6</w:t>
        </w:r>
      </w:hyperlink>
      <w:r>
        <w:t xml:space="preserve"> - </w:t>
      </w:r>
      <w:hyperlink w:anchor="P309" w:tooltip="2.12. В случае изменения регистрации по месту жительства в Санкт-Петербурге за гражданами сохраняется право на бесплатное зубопротезирование по новому месту жительства в Санкт-Петербурге с учетом даты постановки на учет по прежнему месту жительства.">
        <w:r>
          <w:rPr>
            <w:color w:val="0000FF"/>
          </w:rPr>
          <w:t>2.12</w:t>
        </w:r>
      </w:hyperlink>
      <w:r>
        <w:t xml:space="preserve"> настоящего Порядка.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5.7. Граждане, не востребовавшие зубной протез, по истечении шести календарных меся</w:t>
      </w:r>
      <w:r>
        <w:t>цев после окончания работ по бесплатному зубопротезированию снимаются с учета как реализовавшие право на бесплатное зубопротезирование.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1"/>
      </w:pPr>
      <w:r>
        <w:t>Приложение N 1</w:t>
      </w:r>
    </w:p>
    <w:p w:rsidR="00182BBD" w:rsidRDefault="00611045">
      <w:pPr>
        <w:pStyle w:val="ConsPlusNormal0"/>
        <w:jc w:val="right"/>
      </w:pPr>
      <w:r>
        <w:t>к Порядку предоставления</w:t>
      </w:r>
    </w:p>
    <w:p w:rsidR="00182BBD" w:rsidRDefault="00611045">
      <w:pPr>
        <w:pStyle w:val="ConsPlusNormal0"/>
        <w:jc w:val="right"/>
      </w:pPr>
      <w:r>
        <w:t>отдельным категориям граждан</w:t>
      </w:r>
    </w:p>
    <w:p w:rsidR="00182BBD" w:rsidRDefault="00611045">
      <w:pPr>
        <w:pStyle w:val="ConsPlusNormal0"/>
        <w:jc w:val="right"/>
      </w:pPr>
      <w:r>
        <w:t>дополнительной меры социальной</w:t>
      </w:r>
    </w:p>
    <w:p w:rsidR="00182BBD" w:rsidRDefault="00611045">
      <w:pPr>
        <w:pStyle w:val="ConsPlusNormal0"/>
        <w:jc w:val="right"/>
      </w:pPr>
      <w:r>
        <w:t>поддержки по фи</w:t>
      </w:r>
      <w:r>
        <w:t>нансированию за счет</w:t>
      </w:r>
    </w:p>
    <w:p w:rsidR="00182BBD" w:rsidRDefault="00611045">
      <w:pPr>
        <w:pStyle w:val="ConsPlusNormal0"/>
        <w:jc w:val="right"/>
      </w:pPr>
      <w:r>
        <w:t>бюджета Санкт-Петербурга расходов,</w:t>
      </w:r>
    </w:p>
    <w:p w:rsidR="00182BBD" w:rsidRDefault="00611045">
      <w:pPr>
        <w:pStyle w:val="ConsPlusNormal0"/>
        <w:jc w:val="right"/>
      </w:pPr>
      <w:r>
        <w:t>связанных с предоставлением услуг</w:t>
      </w:r>
    </w:p>
    <w:p w:rsidR="00182BBD" w:rsidRDefault="00611045">
      <w:pPr>
        <w:pStyle w:val="ConsPlusNormal0"/>
        <w:jc w:val="right"/>
      </w:pPr>
      <w:r>
        <w:t>по изготовлению и ремонту зубных протезов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23" w:name="P394"/>
      <w:bookmarkEnd w:id="23"/>
      <w:r>
        <w:t>ПЕРЕЧЕНЬ</w:t>
      </w:r>
    </w:p>
    <w:p w:rsidR="00182BBD" w:rsidRDefault="00611045">
      <w:pPr>
        <w:pStyle w:val="ConsPlusTitle0"/>
        <w:jc w:val="center"/>
      </w:pPr>
      <w:r>
        <w:t>ДОКУМЕНТОВ, НЕОБХОДИМЫХ ДЛЯ ПОСТАНОВКИ НА УЧЕТ</w:t>
      </w:r>
    </w:p>
    <w:p w:rsidR="00182BBD" w:rsidRDefault="00611045">
      <w:pPr>
        <w:pStyle w:val="ConsPlusTitle0"/>
        <w:jc w:val="center"/>
      </w:pPr>
      <w:r>
        <w:t>НА БЕСПЛАТНОЕ ЗУБОПРОТЕЗИРОВАНИЕ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1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22.04.2024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Постановка на учет на бесплатное зубопротезирование осуществляется на основании следующих документов: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24" w:name="P401"/>
      <w:bookmarkEnd w:id="24"/>
      <w:r>
        <w:t>1. Документ, удостоверяющий личность гражданина, содержащий сведения о месте жительства гражданина в Санкт-Петербурге (паспорт гражданина Российской Федерации или временное удостоверение личности, выданное на период его замены).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 Документы, содержащие св</w:t>
      </w:r>
      <w:r>
        <w:t>едения о месте жительства гражданина в Санкт-Петербурге (сведения о наличии регистрации по месту жительства в Санкт-Петербурге, в том числе справка о регистрации по месту жительства (форма 9), свидетельство о регистрации по месту жительства (форма 8) или р</w:t>
      </w:r>
      <w:r>
        <w:t>ешение суда об установлении места жительства в Санкт-Петербурге) (при наличии).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12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 Для граждан, указанных в </w:t>
      </w:r>
      <w:hyperlink r:id="rId113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 xml:space="preserve">подпункте 1 </w:t>
        </w:r>
        <w:r>
          <w:rPr>
            <w:color w:val="0000FF"/>
          </w:rPr>
          <w:t>пункта 7 статьи 77-1</w:t>
        </w:r>
      </w:hyperlink>
      <w:r>
        <w:t xml:space="preserve"> Закона Санкт-Петербурга от 09.11.2011 N 728-132 "Социальный кодекс Санкт-Петербурга" (далее - Закон Санкт-Петербурга):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3.1. Документы, подтверждающие состав семьи: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 заключении (расторжении) брака;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свидетельство о смерти </w:t>
      </w:r>
      <w:r>
        <w:t>члена семьи гражданина;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 рождении ребенка (детей);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об усыновлении либо решение суда об усыновлении;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справка о рождении, выдаваемая органами записи актов гражданского состояния (форма 25), подтверждающая, что сведения об отце ребенка внесены в запись акта о рождении на основании заявления матери;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акт органа опеки и попечительства об установлении над ребен</w:t>
      </w:r>
      <w:r>
        <w:t>ком опеки или попечительства;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договор об осуществлении опеки или попечительства в отношении несовершеннолетнего, в том числе договор о приемной семье;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справка образовательной организации о прохождении </w:t>
      </w:r>
      <w:proofErr w:type="gramStart"/>
      <w:r>
        <w:t>обучения по</w:t>
      </w:r>
      <w:proofErr w:type="gramEnd"/>
      <w:r>
        <w:t xml:space="preserve"> очной форме и предоставлении академического</w:t>
      </w:r>
      <w:r>
        <w:t xml:space="preserve"> отпуска;</w:t>
      </w:r>
    </w:p>
    <w:p w:rsidR="00182BBD" w:rsidRDefault="00611045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справка из военного комиссариата о лице, проходящем военную службу по призыву в качестве сержанта, старшины, солдата или матроса или</w:t>
      </w:r>
      <w:r>
        <w:t xml:space="preserve"> обучающемся в военной образовательной организации профессионального образования до заключения контракта о прохождении военной службы;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справка органов внутренних дел о лице, отсутствующем в семье в связи с розыском органами внутренних дел, осуждением к лиш</w:t>
      </w:r>
      <w:r>
        <w:t>ению свободы или заключением под стражу, нахождением на принудительном лечении по решению суда, с прохождением судебно-медицинской экспертизы на основании постановления лица, производящего дознание, следователя или определения суда;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документ, подтверждающи</w:t>
      </w:r>
      <w:r>
        <w:t>й нахождение гражданина на полном государственном обеспечении либо на стационарном социальном обслуживании;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суда о приобретении детьми в возрасте до 18 лет полной дееспособности в соответствии с законодательством Российской Федерации;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согласие на о</w:t>
      </w:r>
      <w:r>
        <w:t>бработку персональных данных членов семьи.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3.2. Документы, подтверждающие получение гражданином ежемесячной </w:t>
      </w:r>
      <w:proofErr w:type="gramStart"/>
      <w:r>
        <w:t>и(</w:t>
      </w:r>
      <w:proofErr w:type="gramEnd"/>
      <w:r>
        <w:t>или) ежегодной денежной выплаты, а также ежемесячной пожизненной компенсационной выплаты, установленных в соответствии с федеральным законодательс</w:t>
      </w:r>
      <w:r>
        <w:t>твом и законодательством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3.3. Документы, подтверждающие сведения о доходах семьи за три календарных месяца, предшествующих месяцу подачи заявления о постановке на учет на бесплатное зубопротезирование в администрацию района Санкт-Петербур</w:t>
      </w:r>
      <w:r>
        <w:t>га.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25" w:name="P422"/>
      <w:bookmarkEnd w:id="25"/>
      <w:r>
        <w:t xml:space="preserve">4. Для граждан, указанных в </w:t>
      </w:r>
      <w:hyperlink r:id="rId115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подпункте 2 пункта 7 статьи 77-1</w:t>
        </w:r>
      </w:hyperlink>
      <w:r>
        <w:t xml:space="preserve"> Закона Санкт-Петербурга: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 рождении и документы, подтверждающие принадлежность к гражданству Российской Федерации, - для граждан, не достигших возраста 14 лет;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паспорт гражданина Российской Федерации - для граждан, достигших возраста 14 лет;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справка медицинской организации о нуждаемости гражданина в возрасте до 18 лет в зубопротезировании;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lastRenderedPageBreak/>
        <w:t>документы, подтверждающие полномочия законного представителя гражданина (с</w:t>
      </w:r>
      <w:r>
        <w:t xml:space="preserve">видетельство о рождении,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организации для детей-сирот и детей, оставшихся без </w:t>
      </w:r>
      <w:r>
        <w:t>попечения родителей), акт органа исполнительной власти субъекта Российской Федерации о назначении руководителем организации для детей-сирот и детей, оставшихся без попечения родителей</w:t>
      </w:r>
      <w:proofErr w:type="gramEnd"/>
      <w:r>
        <w:t xml:space="preserve"> (для государственных организаций), акт учредителя о назначении руководит</w:t>
      </w:r>
      <w:r>
        <w:t>елем организации для детей-сирот и детей, оставшихся без попечения родителей (для негосударственных организаций).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5. Дополнительно к документам, указанным в </w:t>
      </w:r>
      <w:hyperlink w:anchor="P401" w:tooltip="1. Документ, удостоверяющий личность гражданина, содержащий сведения о месте жительства гражданина в Санкт-Петербурге (паспорт гражданина Российской Федерации или временное удостоверение личности, выданное на период его замены).">
        <w:r>
          <w:rPr>
            <w:color w:val="0000FF"/>
          </w:rPr>
          <w:t>пунктах 1</w:t>
        </w:r>
      </w:hyperlink>
      <w:r>
        <w:t xml:space="preserve"> - </w:t>
      </w:r>
      <w:hyperlink w:anchor="P422" w:tooltip="4. Для граждан, указанных в подпункте 2 пункта 7 статьи 77-1 Закона Санкт-Петербурга:">
        <w:r>
          <w:rPr>
            <w:color w:val="0000FF"/>
          </w:rPr>
          <w:t>4</w:t>
        </w:r>
      </w:hyperlink>
      <w:r>
        <w:t xml:space="preserve"> настоящего Перечня, представляются: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заключение врачебной комиссии медицинской организации о наличии медицинских показаний для осуществления бесплатного зубопротезирования во внеочередном порядке, заверенное печатью медицинской организации, - для граждан, имеющих медицинские показания для осу</w:t>
      </w:r>
      <w:r>
        <w:t>ществления внеочередного зубопротезирования;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справка об утрате способности к самостоятельному передвижению, выданная медицинской организацией, оказывающей первичную медико-санитарную помощь, государственной или муниципальной системы здравоохранения, - для </w:t>
      </w:r>
      <w:r>
        <w:t>граждан, утративших способность к самостоятельному передвижению;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заключение врачебной комиссии медицинской организации о наличии медицинских показаний для проведения зубопротезирования с применением драгоценных металлов (с указанием видов драгоценного мета</w:t>
      </w:r>
      <w:r>
        <w:t>лла), заверенное печатью медицинской организации, - для граждан, имеющих медицинские показания для проведения зубопротезирования с применением драгоценных металлов;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заключение врачебной комиссии медицинской организации по месту жительства гражданина о необ</w:t>
      </w:r>
      <w:r>
        <w:t>ходимости проведения ремонта зубного протеза.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1"/>
      </w:pPr>
      <w:r>
        <w:t>Приложение N 2</w:t>
      </w:r>
    </w:p>
    <w:p w:rsidR="00182BBD" w:rsidRDefault="00611045">
      <w:pPr>
        <w:pStyle w:val="ConsPlusNormal0"/>
        <w:jc w:val="right"/>
      </w:pPr>
      <w:r>
        <w:t>к Порядку предоставления</w:t>
      </w:r>
    </w:p>
    <w:p w:rsidR="00182BBD" w:rsidRDefault="00611045">
      <w:pPr>
        <w:pStyle w:val="ConsPlusNormal0"/>
        <w:jc w:val="right"/>
      </w:pPr>
      <w:r>
        <w:t>отдельным категориям граждан</w:t>
      </w:r>
    </w:p>
    <w:p w:rsidR="00182BBD" w:rsidRDefault="00611045">
      <w:pPr>
        <w:pStyle w:val="ConsPlusNormal0"/>
        <w:jc w:val="right"/>
      </w:pPr>
      <w:r>
        <w:t>дополнительной меры социальной</w:t>
      </w:r>
    </w:p>
    <w:p w:rsidR="00182BBD" w:rsidRDefault="00611045">
      <w:pPr>
        <w:pStyle w:val="ConsPlusNormal0"/>
        <w:jc w:val="right"/>
      </w:pPr>
      <w:r>
        <w:t>поддержки по финансированию за счет</w:t>
      </w:r>
    </w:p>
    <w:p w:rsidR="00182BBD" w:rsidRDefault="00611045">
      <w:pPr>
        <w:pStyle w:val="ConsPlusNormal0"/>
        <w:jc w:val="right"/>
      </w:pPr>
      <w:r>
        <w:t>бюджета Санкт-Петербурга расходов,</w:t>
      </w:r>
    </w:p>
    <w:p w:rsidR="00182BBD" w:rsidRDefault="00611045">
      <w:pPr>
        <w:pStyle w:val="ConsPlusNormal0"/>
        <w:jc w:val="right"/>
      </w:pPr>
      <w:r>
        <w:t>связанных с предоставлением услуг</w:t>
      </w:r>
    </w:p>
    <w:p w:rsidR="00182BBD" w:rsidRDefault="00611045">
      <w:pPr>
        <w:pStyle w:val="ConsPlusNormal0"/>
        <w:jc w:val="right"/>
      </w:pPr>
      <w:r>
        <w:t>по изготовлению и ремонту зубных протезов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26" w:name="P446"/>
      <w:bookmarkEnd w:id="26"/>
      <w:r>
        <w:t>ПОРЯДОК</w:t>
      </w:r>
    </w:p>
    <w:p w:rsidR="00182BBD" w:rsidRDefault="00611045">
      <w:pPr>
        <w:pStyle w:val="ConsPlusTitle0"/>
        <w:jc w:val="center"/>
      </w:pPr>
      <w:r>
        <w:t>ОПРЕДЕЛЕНИЯ ВЕЛИЧИНЫ СРЕДНЕДУШЕВОГО ДОХОДА СЕМЬИ,</w:t>
      </w:r>
    </w:p>
    <w:p w:rsidR="00182BBD" w:rsidRDefault="00611045">
      <w:pPr>
        <w:pStyle w:val="ConsPlusTitle0"/>
        <w:jc w:val="center"/>
      </w:pPr>
      <w:proofErr w:type="gramStart"/>
      <w:r>
        <w:t>ДАЮЩЕГО</w:t>
      </w:r>
      <w:proofErr w:type="gramEnd"/>
      <w:r>
        <w:t xml:space="preserve"> ПРАВО НА БЕСПЛАТНОЕ ЗУБОПРОТЕЗИРОВАНИЕ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proofErr w:type="gramStart"/>
      <w:r>
        <w:lastRenderedPageBreak/>
        <w:t>Настоящий Порядок устанавливает правила определения среднедушевого дохода семьи, дающего права на дополните</w:t>
      </w:r>
      <w:r>
        <w:t xml:space="preserve">льную меру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 (далее - бесплатное зубопротезирование), предусмотренную </w:t>
      </w:r>
      <w:hyperlink r:id="rId116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</w:t>
        </w:r>
        <w:r>
          <w:rPr>
            <w:color w:val="0000FF"/>
          </w:rPr>
          <w:t>ом 4 статьи 79</w:t>
        </w:r>
      </w:hyperlink>
      <w:r>
        <w:t xml:space="preserve"> Закона Санкт-Петербурга от 09.11.2011 N 728-132 "Социальный кодекс Санкт-Петербурга" (далее - среднедушевой доход семьи), в соответствии с указанным Законом Санкт-Петербурга.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1. В состав семьи при расчете среднедушевого дохода семьи включают</w:t>
      </w:r>
      <w:r>
        <w:t xml:space="preserve">ся лица, связанные родством </w:t>
      </w:r>
      <w:proofErr w:type="gramStart"/>
      <w:r>
        <w:t>и(</w:t>
      </w:r>
      <w:proofErr w:type="gramEnd"/>
      <w:r>
        <w:t xml:space="preserve">или) свойством. К ним относятся совместно проживающие и ведущие совместное хозяйство супруги; </w:t>
      </w:r>
      <w:proofErr w:type="gramStart"/>
      <w:r>
        <w:t>родители (родитель, законный представитель) и проживающие совместно с ними или с одним из них их несовершеннолетние дети (в том числ</w:t>
      </w:r>
      <w:r>
        <w:t>е усыновленные, приемные, находящиеся под опекой или попечительством, пасынки, падчерицы), а также совершеннолетние дети, обучающиеся по очной форме в образовательных организациях всех типов и видов независимо от их организационно-правовой формы, в возраст</w:t>
      </w:r>
      <w:r>
        <w:t>е до 23 лет включительно.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2. В состав семьи, учитываемый при определении величины среднедушевого дохода, не включаются: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совершеннолетние дети, за исключением детей в возрасте до 23 лет включительно, обучающихся по очной форме в образовательных организациях</w:t>
      </w:r>
      <w:r>
        <w:t xml:space="preserve"> всех типов и видов независимо от их организационно-правовой формы;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дети в возрасте до 18 лет при приобретении ими полной дееспособности в соответствии с законодательством Российской Федерации;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лица, проходящие военную службу по призыву в качестве сержанто</w:t>
      </w:r>
      <w:r>
        <w:t>в, старшин, солдат или матросов либо обучающиеся в военной образовательной организации профессионального образования до заключения контракта о прохождении военной службы;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лица, отсутствующие в семье в связи с их розыском органами внутренних дел, осуждением</w:t>
      </w:r>
      <w:r>
        <w:t xml:space="preserve"> к лишению свободы или заключением под стражу, на принудительном лечении по решению суда, в связи с прохождением судебно-медицинской экспертизы на основании постановления лица, производящего дознание, следователя или определения суда;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лица, находящиеся на </w:t>
      </w:r>
      <w:r>
        <w:t>полном государственном обеспечении либо на стационарном социальном обслуживании.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 Виды доходов семьи, учитываемые при исчислении совокупного дохода семьи: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3.1. Заработная плата: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все предусмотренные системой оплаты труда выплаты, учитываемые при расчете среднего заработка, в соответствии с </w:t>
      </w:r>
      <w:hyperlink r:id="rId117" w:tooltip="Постановление Правительства РФ от 24.12.2007 N 922 (ред. от 10.12.2016) &quot;Об особенностях порядка исчисления средней заработной платы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24.12.2007 N 922 "Об особенностях порядка исчисления ср</w:t>
      </w:r>
      <w:r>
        <w:t>едней заработной платы";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средний заработок, сохраняемый в случаях, предусмотренных трудовым законодательством;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выплаты, осуществляемые органами и организациями, в интересах которых работник исполняет государственные или общественные обязанности;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компенсаци</w:t>
      </w:r>
      <w:r>
        <w:t>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выходное пособие, выплачиваемое при увольнении, компенсация при выходе в отставку, заработная плата, сохраняемая на пе</w:t>
      </w:r>
      <w:r>
        <w:t>риод трудоустройства при увольнении в связи с ликвидацией организации, сокращением численности или штата работников.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3.2. Выплаты военнослужащим и приравненным к ним лицам: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денежное довольствие и иные выплаты;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единовременное пособие при увольнении.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3.3. Со</w:t>
      </w:r>
      <w:r>
        <w:t>циальные выплаты: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гражданами, за исключением случаев, когда уход осуществляют члены семьи);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дополнительное ежемесячное</w:t>
      </w:r>
      <w:r>
        <w:t xml:space="preserve"> материальное обеспечение пенсионеров и отдельных категорий лиц в соответствии с федеральным законодательством и законодательством Санкт-Петербурга;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ежемесячное пожизненное содержание судей, вышедших в отставку;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ежемесячная выплата вознаграждения приемным </w:t>
      </w:r>
      <w:r>
        <w:t>родителям, ежемесячные пособия по уходу за ребенком в возрасте до полутора лет, ежемесячные пособия семьям в связи с воспитанием детей, выплачиваемые за счет бюджетов всех уровней;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стипендии, выплачиваемые обучающимся в образовательных организациях, реализ</w:t>
      </w:r>
      <w:r>
        <w:t xml:space="preserve">ующие среднее профессиональное образование, высшее образование - </w:t>
      </w:r>
      <w:proofErr w:type="spellStart"/>
      <w:r>
        <w:t>бакалавриат</w:t>
      </w:r>
      <w:proofErr w:type="spellEnd"/>
      <w:r>
        <w:t>, высшее образование - специалист, магистратура, высшее образование - подготовка кадров высшей квалификации, аспирантам и докторантам, обучающимся с отрывом от производства в аспир</w:t>
      </w:r>
      <w:r>
        <w:t>антуре и докторантуре при образовательных организациях высшего профессионального образования и научно-исследовательских организациях, слушателям духовных учебных заведений, а также компенсационные выплаты названным категориям граждан в период нахождения их</w:t>
      </w:r>
      <w:r>
        <w:t xml:space="preserve"> в</w:t>
      </w:r>
      <w:proofErr w:type="gramEnd"/>
      <w:r>
        <w:t xml:space="preserve"> академическом </w:t>
      </w:r>
      <w:proofErr w:type="gramStart"/>
      <w:r>
        <w:t>отпуске</w:t>
      </w:r>
      <w:proofErr w:type="gramEnd"/>
      <w:r>
        <w:t xml:space="preserve"> по медицинским показаниям;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</w:t>
      </w:r>
      <w:r>
        <w:t>вышения квалификации по направлению органов службы занятости;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пособие по временной нетрудоспособности, пособие по беременности и родам;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</w:t>
      </w:r>
      <w:r>
        <w:lastRenderedPageBreak/>
        <w:t>или не могут трудоустроиться в связи с отсутствием возможности трудоустройства по специально</w:t>
      </w:r>
      <w:r>
        <w:t>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>
        <w:t xml:space="preserve"> месту воинской службы супруга, если по заключению учреждения зд</w:t>
      </w:r>
      <w:r>
        <w:t>равоохранения их дети до достижения возраста 18 лет нуждаются в постороннем уходе;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</w:t>
      </w:r>
      <w:r>
        <w:t>й системы в отдаленных гарнизонах и местностях, где отсутствует возможность их трудоустройства;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надбавки и доплаты </w:t>
      </w:r>
      <w:r>
        <w:t>(кроме носящих единовременный характер) ко всем видам выплат, указанным в настоящем пункте, установленные органами государственной власти субъектов Российской Федерации, органами местного самоуправления, предприятиями, учреждениями и другими организациями;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иные ежемесячные социальные выплаты, выплачиваемые за счет средств бюджетов всех уровней.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3.4. Другие выплаты: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комиссионное вознаграждение штатным страховым агентам и штатным брокерам;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оплата работ по договорам, заключаемым в соответствии с гражданским за</w:t>
      </w:r>
      <w:r>
        <w:t>конодательством Российской Федерации;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суммы авторского вознаграждения, в том числе выплачиваемого штатным работникам редакций газет, журналов и иных средств массовой информации;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доходы, получаемые от избирательных комиссий членами избирательных комиссий, о</w:t>
      </w:r>
      <w:r>
        <w:t>существляющими свою деятельность в указанных комиссиях не на постоянной основе;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</w:t>
      </w:r>
      <w:r>
        <w:t>нение указанными лицами работ, непосредственно связанных с проведением избирательных кампаний;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доходы физических лиц, осуществляющих старательскую деятельность;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доходы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лица;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доходы по акциям и другие доходы от участия в управлении собств</w:t>
      </w:r>
      <w:r>
        <w:t>енностью организации (дивиденды, выплаты по долевым паям);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доходы от имущества, принадлежащего на праве собственности семье (отдельным ее членам), к которым относятся доходы от реализации и сдачи в аренду (наем) недвижимого имущества (земельных участков, д</w:t>
      </w:r>
      <w:r>
        <w:t>омов, квартир, дач, гаражей), транспортных и иных механических средств, средств переработки и хранения продуктов;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алименты, получаемые членами семьи.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4. В совокупный доход семьи для определения величины среднедушевого дохода семьи не включаются: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ежемесячна</w:t>
      </w:r>
      <w:r>
        <w:t xml:space="preserve">я </w:t>
      </w:r>
      <w:proofErr w:type="gramStart"/>
      <w:r>
        <w:t>и(</w:t>
      </w:r>
      <w:proofErr w:type="gramEnd"/>
      <w:r>
        <w:t>или) ежегодная денежная выплата, а также ежемесячная пожизненная компенсационная выплата, установленные в соответствии с федеральным законодательством и законодательством Санкт-Петербурга;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государственная социальная помощь, оказываемая в соответствии с</w:t>
      </w:r>
      <w:r>
        <w:t xml:space="preserve"> законодательством Российской Федерации о государственной социальной помощи в виде денежных выплат и натуральной помощи;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ежемесячная денежная выплата на оплату жилого помещения и коммунальных услуг;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субсидия на оплату жилого помещения и коммунальных услуг;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социальное пособие на погребение;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единовременная денежная выплата на погребение;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единовременная социальная компенсация за погребение;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единовременные страховые выплаты, производимые в возмещение ущерба, причиненного жизни и здоровью человека, его личному и</w:t>
      </w:r>
      <w:r>
        <w:t>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</w:t>
      </w:r>
      <w:r>
        <w:t>бы медико-социальной экспертизы;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алименты, выплачиваемые одним из родителей на содержание несовершеннолетних детей, не проживающих в данной семье;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начисленные, но не выплаченные фактически заработная плата (денежное вознаграждение, содержание), денежное до</w:t>
      </w:r>
      <w:r>
        <w:t>вольствие и другие выплаты, предусмотренные в настоящем Порядке.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 Совокупный доход семьи для определения величины среднедушевого дохода семьи определяется как общая сумма доходов всех членов семьи за три последних календарных месяца, предшествующих месяц</w:t>
      </w:r>
      <w:r>
        <w:t>у подачи заявления о бесплатном зубопротезировании (далее - расчетный период), исходя из состава семьи на дату подачи заявления о бесплатном зубопротезировании.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6. При исчислении совокупного дохода семьи учитываются начисленные суммы до вычета в соответств</w:t>
      </w:r>
      <w:r>
        <w:t>ии с законодательством Российской Федерации налогов и обязательных страховых платежей.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7. Доход семьи, получаемый в иностранной валюте, пересчитывается в рублях по курсу Центрального банка Российской Федерации на день получения.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8. Премии и вознаграждения,</w:t>
      </w:r>
      <w:r>
        <w:t xml:space="preserve"> предусмотренные системой оплаты труда и выплачиваемые по месячным результатам работы, включаются в доход семьи по времени их фактического получения.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При иных установленных сроках премирования (вознаграждения) суммы премии (вознаграждения) делятся на колич</w:t>
      </w:r>
      <w:r>
        <w:t>ество месяцев, за которые они начислены, и учитываются в доходе семьи за каждый месяц расчетного периода.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Суммы заработной платы, сохраняемой на период трудоустройства после увольнения в связи с ликвидацией организации, осуществлением мероприятий по сок</w:t>
      </w:r>
      <w:r>
        <w:t>ращению численности или штата работников, а также выходного пособия, выплачиваемого при увольнении, и компенсации при выходе в отставку делятся на количество месяцев, за которые они начислены, и учитываются в доходах семьи за каждый месяц расчетного период</w:t>
      </w:r>
      <w:r>
        <w:t>а.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10. Суммы оплаты сезонных, временных и других видов работ, выполняемых по срочным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</w:t>
      </w:r>
      <w:r>
        <w:t>орые они начислены (получены), и учитываются в доходах семьи за те месяцы, которые приходятся на расчетный период.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11. Суммы доходов от сдачи в аренду (наем) недвижимого и иного имущества делятся на количество месяцев, за которые они получены, и учитываютс</w:t>
      </w:r>
      <w:r>
        <w:t>я в доходах семьи за те месяцы, которые приходятся на расчетный период.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12. Определение величины среднедушевого совокупного дохода семьи производится администрацией района Санкт-Петербурга по месту жительства гражданина на основании документов о составе се</w:t>
      </w:r>
      <w:r>
        <w:t>мьи и размере совокупного дохода семьи.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13. Величина среднедушевого дохода семьи определяется делением совокупного дохода семьи за расчетный период на три и на число членов семьи.</w:t>
      </w: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4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27" w:name="P523"/>
      <w:bookmarkEnd w:id="27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 СРЕДСТВ</w:t>
      </w:r>
    </w:p>
    <w:p w:rsidR="00182BBD" w:rsidRDefault="00611045">
      <w:pPr>
        <w:pStyle w:val="ConsPlusTitle0"/>
        <w:jc w:val="center"/>
      </w:pPr>
      <w:r>
        <w:t>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t>С ПРЕДОСТАВЛЕНИЕМ ОБОРУДОВАНИЯ И РАСХОДНЫХ МАТЕРИАЛОВ</w:t>
      </w:r>
    </w:p>
    <w:p w:rsidR="00182BBD" w:rsidRDefault="00611045">
      <w:pPr>
        <w:pStyle w:val="ConsPlusTitle0"/>
        <w:jc w:val="center"/>
      </w:pPr>
      <w:r>
        <w:lastRenderedPageBreak/>
        <w:t>ДЛЯ ПРОВЕ</w:t>
      </w:r>
      <w:r>
        <w:t>ДЕНИЯ ИСКУССТВЕННОЙ ВЕНТИЛЯЦИИ ЛЕГКИХ НА ДОМУ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18" w:tooltip="Постановление Правительства Санкт-Петербурга от 12.12.2017 N 1049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12.12.2017 N 1049;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19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22.04.2024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jc w:val="center"/>
      </w:pPr>
    </w:p>
    <w:p w:rsidR="00182BBD" w:rsidRDefault="00611045">
      <w:pPr>
        <w:pStyle w:val="ConsPlusTitle0"/>
        <w:jc w:val="center"/>
        <w:outlineLvl w:val="1"/>
      </w:pPr>
      <w:r>
        <w:t>1. Общие положения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Настоящий Порядок устанавливает правила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оборудования и расходных мате</w:t>
      </w:r>
      <w:r>
        <w:t xml:space="preserve">риалов для проведения искусственной вентиляции легких (далее - ИВЛ) на дому, в соответствии с </w:t>
      </w:r>
      <w:hyperlink r:id="rId120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5 статьи 79</w:t>
        </w:r>
      </w:hyperlink>
      <w:r>
        <w:t xml:space="preserve"> и </w:t>
      </w:r>
      <w:hyperlink r:id="rId121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1.2</w:t>
      </w:r>
      <w:r>
        <w:t xml:space="preserve">. </w:t>
      </w:r>
      <w:proofErr w:type="gramStart"/>
      <w:r>
        <w:t xml:space="preserve">В соответствии с настоящим Порядком и </w:t>
      </w:r>
      <w:hyperlink w:anchor="P627" w:tooltip="ПЕРЕЧЕНЬ">
        <w:r>
          <w:rPr>
            <w:color w:val="0000FF"/>
          </w:rPr>
          <w:t>приложением N 6</w:t>
        </w:r>
      </w:hyperlink>
      <w:r>
        <w:t xml:space="preserve"> к настоящему постановлению оборудованием и расходными материалами для проведения ИВЛ на дому в рамках оказания паллиативной медицинской помощи обеспечиваются г</w:t>
      </w:r>
      <w:r>
        <w:t>раждане, имеющие место жительства в Санкт-Петербурге, состоящие на диспансерном учете в медицинских организациях, подведомственных исполнительным органам государственной власти Санкт-Петербурга, страдающие тяжелыми заболеваниями, требующими проведения по ж</w:t>
      </w:r>
      <w:r>
        <w:t>изненным показаниям ИВЛ на дому (далее - граждане</w:t>
      </w:r>
      <w:proofErr w:type="gramEnd"/>
      <w:r>
        <w:t xml:space="preserve">), </w:t>
      </w:r>
      <w:hyperlink w:anchor="P599" w:tooltip="ПЕРЕЧЕНЬ">
        <w:proofErr w:type="gramStart"/>
        <w:r>
          <w:rPr>
            <w:color w:val="0000FF"/>
          </w:rPr>
          <w:t>перечень</w:t>
        </w:r>
        <w:proofErr w:type="gramEnd"/>
      </w:hyperlink>
      <w:r>
        <w:t xml:space="preserve"> которых установлен в приложении N 5 к настоящему постановлению.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1.3. </w:t>
      </w:r>
      <w:proofErr w:type="gramStart"/>
      <w:r>
        <w:t>Обеспечение граждан оборудованием и расходными материалами для проведения ИВЛ на дому</w:t>
      </w:r>
      <w:r>
        <w:t xml:space="preserve"> осуществляется в рамках финансового обеспечения деятельности медицинских организаций Санкт-Петербурга, указанных в </w:t>
      </w:r>
      <w:hyperlink w:anchor="P543" w:tooltip="2.1. Предоставление гражданам оборудования и расходных материалов для проведения ИВЛ на дому осуществляется медицинскими организациями, подведомственными Комитету по здравоохранению, определенными Комитетом по здравоохранению для обеспечения граждан оборудован">
        <w:r>
          <w:rPr>
            <w:color w:val="0000FF"/>
          </w:rPr>
          <w:t>пункте 2.1</w:t>
        </w:r>
      </w:hyperlink>
      <w:r>
        <w:t xml:space="preserve"> настоящего Порядка, в пределах нормативов финансирования расходов бюджета Санкт-Петербурга н</w:t>
      </w:r>
      <w:r>
        <w:t>а обеспечение отдельных категорий граждан оборудованием и расходными материалами для проведения ИВЛ на дому на соответствующий финансовый год, ежегодно утверждаемых Комитетом по экономической политике и стратегическому планированию</w:t>
      </w:r>
      <w:proofErr w:type="gramEnd"/>
      <w:r>
        <w:t xml:space="preserve">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1.4. П</w:t>
      </w:r>
      <w:r>
        <w:t xml:space="preserve">редоставление гражданам оборудования и расходных материалов для проведения ИВЛ на дому осуществляется в соответствии с заключением медицинских организаций, указанных в </w:t>
      </w:r>
      <w:hyperlink w:anchor="P543" w:tooltip="2.1. Предоставление гражданам оборудования и расходных материалов для проведения ИВЛ на дому осуществляется медицинскими организациями, подведомственными Комитету по здравоохранению, определенными Комитетом по здравоохранению для обеспечения граждан оборудован">
        <w:r>
          <w:rPr>
            <w:color w:val="0000FF"/>
          </w:rPr>
          <w:t>пункте 2.1</w:t>
        </w:r>
      </w:hyperlink>
      <w:r>
        <w:t xml:space="preserve"> настоящего Порядка, содержащим информаци</w:t>
      </w:r>
      <w:r>
        <w:t>ю о нуждаемости гражданина в оборудовании и расходных материалах для проведения ИВЛ на дому.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2. Порядок предоставления гражданам оборудования</w:t>
      </w:r>
    </w:p>
    <w:p w:rsidR="00182BBD" w:rsidRDefault="00611045">
      <w:pPr>
        <w:pStyle w:val="ConsPlusTitle0"/>
        <w:jc w:val="center"/>
      </w:pPr>
      <w:r>
        <w:t>и расходных материалов для проведения ИВЛ на дому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bookmarkStart w:id="28" w:name="P543"/>
      <w:bookmarkEnd w:id="28"/>
      <w:r>
        <w:t>2.1. Предоставление гражданам оборудования и расходных материалов для проведения ИВЛ на дому осуществляется медицинскими организациями, подведомственными Комитету по здравоохранению, определенными Комитетом по здравоохранению для обеспечения граждан оборуд</w:t>
      </w:r>
      <w:r>
        <w:t>ованием и расходными материалами для проведения ИВЛ на дому и учета указанных граждан в Санкт-Петербурге (далее - медицинские организации).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2.2. Для получения оборудования и расходных материалов для проведения ИВЛ на дому </w:t>
      </w:r>
      <w:r>
        <w:lastRenderedPageBreak/>
        <w:t>гражданин или его представитель (д</w:t>
      </w:r>
      <w:r>
        <w:t>алее - заявитель) подает в медицинскую организацию заявление по форме, утвержденной Комитетом по здравоохранению (далее - заявление).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 </w:t>
      </w:r>
      <w:proofErr w:type="gramStart"/>
      <w:r>
        <w:t>Решение об обеспечении гражданина оборудованием и расходными материалами для проведения ИВЛ на дому или об отказе в е</w:t>
      </w:r>
      <w:r>
        <w:t xml:space="preserve">го обеспечении принимается медицинской организацией на основании документов, указанных в </w:t>
      </w:r>
      <w:hyperlink w:anchor="P577" w:tooltip="ПЕРЕЧЕНЬ">
        <w:r>
          <w:rPr>
            <w:color w:val="0000FF"/>
          </w:rPr>
          <w:t>перечне</w:t>
        </w:r>
      </w:hyperlink>
      <w:r>
        <w:t xml:space="preserve"> документов, необходимых для принятия решения об обеспечении гражданина оборудованием и расходными материалами для пров</w:t>
      </w:r>
      <w:r>
        <w:t>едения искусственной вентиляции легких на дому, согласно приложению к настоящему Порядку.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 </w:t>
      </w:r>
      <w:proofErr w:type="gramStart"/>
      <w:r>
        <w:t>Документы, содержащие сведения о месте жительства гражданина (справка о регистрации по месту жительства гражданина (форма 9), запрашиваются медицинской организац</w:t>
      </w:r>
      <w:r>
        <w:t>ией самостоятельно через Комитет по здравоохранению в порядке межведомственного информационного взаимодействия при предоставлении государственных и муниципальных услуг (далее - межведомственный запрос).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Межведомственный запрос не осуществляется в случае, е</w:t>
      </w:r>
      <w:r>
        <w:t>сли соответствующие сведения имеются в государственной информационной системе Санкт-Петербурга "Жилищно-коммунальное хозяйство Санкт-Петербурга". Сведения в виде справки о регистрации по месту жительства гражданина (форма 9) приобщаются к заявлению.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</w:t>
      </w:r>
      <w:r>
        <w:t xml:space="preserve">. </w:t>
      </w:r>
      <w:hyperlink r:id="rId122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вправе представить указанные документы по собственной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Документы, прилагаемые к заявлению на бумажном носителе, после копирован</w:t>
      </w:r>
      <w:r>
        <w:t>ия возвращаются заявителю.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Решение об обеспечении гражданина оборудованием и расходными материалами для проведения ИВЛ на дому или об отказе в его обеспечении принимается медицинской организацией в порядке, установленном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принятом решении гражданин информируется медицинской организацией в течение пяти рабочих дней со дня принятия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Решение об отказе в обеспечении гражданина оборудованием и расходными материалами для проведения ИВЛ на дому направляется гражданину с </w:t>
      </w:r>
      <w:r>
        <w:t>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2.6. Решение об отказе в обеспечении оборудованием и расходными материалами для проведения ИВЛ на дому принимается в следующих случаях: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отсутствие у гражданина права на обеспечение оборудованием и расходными материалами для проведения ИВЛ на дому;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наличие медицинских противопоказаний к проведению ИВЛ на дому, подтвержденных заключением врачебной комиссии медицинской организации;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представле</w:t>
      </w:r>
      <w:r>
        <w:t xml:space="preserve">ние заявителем неполных </w:t>
      </w:r>
      <w:proofErr w:type="gramStart"/>
      <w:r>
        <w:t>и(</w:t>
      </w:r>
      <w:proofErr w:type="gramEnd"/>
      <w:r>
        <w:t xml:space="preserve">или) недостоверных сведений и документов, </w:t>
      </w:r>
      <w:r>
        <w:lastRenderedPageBreak/>
        <w:t>необходимых для получения оборудования и расходных материалов для проведения ИВЛ на дому.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2.7. Выдача гражданам оборудования и расходных материалов для проведения ИВЛ на дому осуществляетс</w:t>
      </w:r>
      <w:r>
        <w:t>я медицинской организацией в порядке, установленном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2.8. Оборудование для проведения ИВЛ на дому, указанное в </w:t>
      </w:r>
      <w:hyperlink w:anchor="P627" w:tooltip="ПЕРЕЧЕНЬ">
        <w:r>
          <w:rPr>
            <w:color w:val="0000FF"/>
          </w:rPr>
          <w:t>пункте 1</w:t>
        </w:r>
      </w:hyperlink>
      <w:r>
        <w:t xml:space="preserve"> приложения N 6 к настоящему постановлению, передается гражданину в</w:t>
      </w:r>
      <w:r>
        <w:t xml:space="preserve"> безвозмездное пользование и не подлежит отчуждению в пользу третьих лиц, в том числе продаже или дарению.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2.9. Оборудование для проведения ИВЛ на дому, указанное в </w:t>
      </w:r>
      <w:hyperlink w:anchor="P627" w:tooltip="ПЕРЕЧЕНЬ">
        <w:r>
          <w:rPr>
            <w:color w:val="0000FF"/>
          </w:rPr>
          <w:t>пункте 1</w:t>
        </w:r>
      </w:hyperlink>
      <w:r>
        <w:t xml:space="preserve"> приложения N 6 к настоящему постановлению</w:t>
      </w:r>
      <w:r>
        <w:t>, по истечении установленного срока эксплуатации подлежит возврату в медицинскую организацию в порядке, установленном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2.10. В случае самостоятельного приобретения гражданами оборудования и расходных материалов для проведения И</w:t>
      </w:r>
      <w:r>
        <w:t>ВЛ на дому за счет собственных средств компенсация их стоимости за счет средств бюджета Санкт-Петербурга не выплачивается.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1"/>
      </w:pPr>
      <w:r>
        <w:t>Приложение</w:t>
      </w:r>
    </w:p>
    <w:p w:rsidR="00182BBD" w:rsidRDefault="00611045">
      <w:pPr>
        <w:pStyle w:val="ConsPlusNormal0"/>
        <w:jc w:val="right"/>
      </w:pPr>
      <w:r>
        <w:t>к Порядку предоставления</w:t>
      </w:r>
    </w:p>
    <w:p w:rsidR="00182BBD" w:rsidRDefault="00611045">
      <w:pPr>
        <w:pStyle w:val="ConsPlusNormal0"/>
        <w:jc w:val="right"/>
      </w:pPr>
      <w:r>
        <w:t>отдельным категориям граждан</w:t>
      </w:r>
    </w:p>
    <w:p w:rsidR="00182BBD" w:rsidRDefault="00611045">
      <w:pPr>
        <w:pStyle w:val="ConsPlusNormal0"/>
        <w:jc w:val="right"/>
      </w:pPr>
      <w:r>
        <w:t>дополнительной меры социальной поддержки</w:t>
      </w:r>
    </w:p>
    <w:p w:rsidR="00182BBD" w:rsidRDefault="00611045">
      <w:pPr>
        <w:pStyle w:val="ConsPlusNormal0"/>
        <w:jc w:val="right"/>
      </w:pPr>
      <w:r>
        <w:t>по финансированию за счет средств</w:t>
      </w:r>
    </w:p>
    <w:p w:rsidR="00182BBD" w:rsidRDefault="00611045">
      <w:pPr>
        <w:pStyle w:val="ConsPlusNormal0"/>
        <w:jc w:val="right"/>
      </w:pPr>
      <w:r>
        <w:t>бюджета Санкт-Петербурга расходов,</w:t>
      </w:r>
    </w:p>
    <w:p w:rsidR="00182BBD" w:rsidRDefault="00611045">
      <w:pPr>
        <w:pStyle w:val="ConsPlusNormal0"/>
        <w:jc w:val="right"/>
      </w:pPr>
      <w:proofErr w:type="gramStart"/>
      <w:r>
        <w:t>связанных</w:t>
      </w:r>
      <w:proofErr w:type="gramEnd"/>
      <w:r>
        <w:t xml:space="preserve"> с предоставлением оборудования</w:t>
      </w:r>
    </w:p>
    <w:p w:rsidR="00182BBD" w:rsidRDefault="00611045">
      <w:pPr>
        <w:pStyle w:val="ConsPlusNormal0"/>
        <w:jc w:val="right"/>
      </w:pPr>
      <w:r>
        <w:t>и расходных материалов для проведения</w:t>
      </w:r>
    </w:p>
    <w:p w:rsidR="00182BBD" w:rsidRDefault="00611045">
      <w:pPr>
        <w:pStyle w:val="ConsPlusNormal0"/>
        <w:jc w:val="right"/>
      </w:pPr>
      <w:r>
        <w:t>искусственной вентиляции легких на дому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29" w:name="P577"/>
      <w:bookmarkEnd w:id="29"/>
      <w:r>
        <w:t>ПЕРЕЧЕНЬ</w:t>
      </w:r>
    </w:p>
    <w:p w:rsidR="00182BBD" w:rsidRDefault="00611045">
      <w:pPr>
        <w:pStyle w:val="ConsPlusTitle0"/>
        <w:jc w:val="center"/>
      </w:pPr>
      <w:r>
        <w:t>ДОКУМЕНТОВ, НЕОБХОДИМЫХ ДЛЯ ПРИНЯТИЯ РЕШЕНИЯ ОБ ОБЕСПЕЧЕНИ</w:t>
      </w:r>
      <w:r>
        <w:t>И</w:t>
      </w:r>
    </w:p>
    <w:p w:rsidR="00182BBD" w:rsidRDefault="00611045">
      <w:pPr>
        <w:pStyle w:val="ConsPlusTitle0"/>
        <w:jc w:val="center"/>
      </w:pPr>
      <w:r>
        <w:t>ГРАЖДАНИНА ОБОРУДОВАНИЕМ И РАСХОДНЫМИ МАТЕРИАЛАМИ</w:t>
      </w:r>
    </w:p>
    <w:p w:rsidR="00182BBD" w:rsidRDefault="00611045">
      <w:pPr>
        <w:pStyle w:val="ConsPlusTitle0"/>
        <w:jc w:val="center"/>
      </w:pPr>
      <w:r>
        <w:t>ДЛЯ ПРОВЕДЕНИЯ ИСКУССТВЕННОЙ ВЕНТИЛЯЦИИ ЛЕГКИХ НА ДОМУ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1. Документ, удостоверяющий личность гражданина: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паспорт гражданина Российской Федерации или временное удостоверение личности, выданное на период ег</w:t>
      </w:r>
      <w:r>
        <w:t>о замены (для гражданина, достигшего возраста 14 лет);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свидетельство о рождении (для гражданина, не достигшего возраста 14 лет);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документ, удостоверяющий личность представителя гражданина (паспорт гражданина Российской Федерации или временное удостоверение</w:t>
      </w:r>
      <w:r>
        <w:t xml:space="preserve"> личности, выданное на период его замены), и документ, подтверждающий его полномочия (в случае представления документов через представителя гражданина).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2. Документы, содержащие сведения о месте жительства гражданина (справка о регистрации по месту жительс</w:t>
      </w:r>
      <w:r>
        <w:t>тва гражданина (форма 9), свидетельство о регистрации по месту жительства гражданина (форма 8) или решение суда об установлении места жительства) (в случае если в паспорте гражданина Российской Федерации отсутствует отметка о регистрации гражданина по мест</w:t>
      </w:r>
      <w:r>
        <w:t>у жительства в Санкт-Петербурге).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3. Заключение врачебной комиссии медицинской организации, определенной Комитетом по здравоохранению для обеспечения предоставления гражданам оборудования и расходных материалов для проведения искусственной вентиляции легки</w:t>
      </w:r>
      <w:r>
        <w:t>х на дому, содержащее информацию о нуждаемости гражданина в них.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Копия документа, подтверждающего, что гражданин состоит на диспансерном учете в медицинской организации, подведомственной исполнительным органам государственной власти Санкт-Петербурга (ко</w:t>
      </w:r>
      <w:r>
        <w:t>нтрольная карта диспансерного наблюдения (учетная форма N 030/у).</w:t>
      </w:r>
      <w:proofErr w:type="gramEnd"/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r>
        <w:t>ПРИЛОЖЕНИЕ N 5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30" w:name="P599"/>
      <w:bookmarkEnd w:id="30"/>
      <w:r>
        <w:t>ПЕРЕЧЕНЬ</w:t>
      </w:r>
    </w:p>
    <w:p w:rsidR="00182BBD" w:rsidRDefault="00611045">
      <w:pPr>
        <w:pStyle w:val="ConsPlusTitle0"/>
        <w:jc w:val="center"/>
      </w:pPr>
      <w:r>
        <w:t>ТЯЖЕЛЫХ ЗАБОЛЕВАНИЙ, ВЫЗЫВАЮЩИХ НАРУШЕНИЯ ФУНКЦИИ ДЫХАНИЯ,</w:t>
      </w:r>
    </w:p>
    <w:p w:rsidR="00182BBD" w:rsidRDefault="00611045">
      <w:pPr>
        <w:pStyle w:val="ConsPlusTitle0"/>
        <w:jc w:val="center"/>
      </w:pPr>
      <w:proofErr w:type="gramStart"/>
      <w:r>
        <w:t>ТРЕБУЮЩИХ</w:t>
      </w:r>
      <w:proofErr w:type="gramEnd"/>
      <w:r>
        <w:t xml:space="preserve"> ПРОВЕДЕНИЯ ПО ЖИЗНЕННЫМ ПОКАЗАНИЯМ ИСКУССТВЕННОЙ</w:t>
      </w:r>
    </w:p>
    <w:p w:rsidR="00182BBD" w:rsidRDefault="00611045">
      <w:pPr>
        <w:pStyle w:val="ConsPlusTitle0"/>
        <w:jc w:val="center"/>
      </w:pPr>
      <w:r>
        <w:t>ВЕНТИЛЯЦИИ ЛЕГКИХ НА ДОМУ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23" w:tooltip="Постановление Правительства Санкт-Петербурга от 12.12.2017 N 1049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12.12.2017 N 1049)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1. Болезни двигательного нейрона: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1.1. G12.1. Спинальные мышечные атрофии (СМА).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1.2. G12.2. Боковой амиотрофический склероз (БАС).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 Миопатии: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2.1. G71.0. Мышечная дистрофия.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2.2. G71.2. </w:t>
      </w:r>
      <w:proofErr w:type="spellStart"/>
      <w:r>
        <w:t>Конгенитальная</w:t>
      </w:r>
      <w:proofErr w:type="spellEnd"/>
      <w:r>
        <w:t xml:space="preserve"> миопатия.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 E74.0. Метаболическая миопатия - боле</w:t>
      </w:r>
      <w:r>
        <w:t>знь Помпе.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3. G70.2. </w:t>
      </w:r>
      <w:proofErr w:type="spellStart"/>
      <w:r>
        <w:t>Конгенитальная</w:t>
      </w:r>
      <w:proofErr w:type="spellEnd"/>
      <w:r>
        <w:t xml:space="preserve"> миастения.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 xml:space="preserve">4. E76.1, E76.2. Нарушения обмена </w:t>
      </w:r>
      <w:proofErr w:type="spellStart"/>
      <w:r>
        <w:t>гликозаминогликанов</w:t>
      </w:r>
      <w:proofErr w:type="spellEnd"/>
      <w:r>
        <w:t xml:space="preserve"> (</w:t>
      </w:r>
      <w:proofErr w:type="spellStart"/>
      <w:r>
        <w:t>мукополисахаридоз</w:t>
      </w:r>
      <w:proofErr w:type="spellEnd"/>
      <w:r>
        <w:t>) (для граждан, достигших возраста 18 лет).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5. G96.8. Органические поражения центральной нервной системы (с утратой респираторной функции) (для граждан, не достигших возраста 18 лет).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6. G47.3. Врожденный наследственный синдром центральной </w:t>
      </w:r>
      <w:proofErr w:type="spellStart"/>
      <w:r>
        <w:t>гиповентиляции</w:t>
      </w:r>
      <w:proofErr w:type="spellEnd"/>
      <w:r>
        <w:t xml:space="preserve"> (синдром Ундины) (для граждан, не достигших в</w:t>
      </w:r>
      <w:r>
        <w:t>озраста 18 лет).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r>
        <w:t>ПРИЛОЖЕНИЕ N 6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31" w:name="P627"/>
      <w:bookmarkEnd w:id="31"/>
      <w:r>
        <w:t>ПЕРЕЧЕНЬ</w:t>
      </w:r>
    </w:p>
    <w:p w:rsidR="00182BBD" w:rsidRDefault="00611045">
      <w:pPr>
        <w:pStyle w:val="ConsPlusTitle0"/>
        <w:jc w:val="center"/>
      </w:pPr>
      <w:r>
        <w:t>ОБОРУДОВАНИЯ И РАСХОДНЫХ МАТЕРИАЛОВ ДЛЯ ПРОВЕДЕНИЯ</w:t>
      </w:r>
    </w:p>
    <w:p w:rsidR="00182BBD" w:rsidRDefault="00611045">
      <w:pPr>
        <w:pStyle w:val="ConsPlusTitle0"/>
        <w:jc w:val="center"/>
      </w:pPr>
      <w:r>
        <w:t>ИСКУССТВЕННОЙ ВЕНТИЛЯЦИИ ЛЕГКИХ НА ДОМУ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4" w:tooltip="Постановление Правительства Санкт-Петербурга от 25.06.2019 N 412 &quot;О внесении изменения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25.06.2019 N 412)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23"/>
        <w:gridCol w:w="1077"/>
        <w:gridCol w:w="1247"/>
      </w:tblGrid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  <w:jc w:val="center"/>
            </w:pPr>
            <w:r>
              <w:t>Наименование оборудования и расходных материалов для проведения искусственной вентиляции легких на дому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Нормы обеспечения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Срок эксплуатации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4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  <w:outlineLvl w:val="1"/>
            </w:pPr>
            <w:r>
              <w:t>1</w:t>
            </w:r>
          </w:p>
        </w:tc>
        <w:tc>
          <w:tcPr>
            <w:tcW w:w="8447" w:type="dxa"/>
            <w:gridSpan w:val="3"/>
          </w:tcPr>
          <w:p w:rsidR="00182BBD" w:rsidRDefault="00611045">
            <w:pPr>
              <w:pStyle w:val="ConsPlusNormal0"/>
            </w:pPr>
            <w:r>
              <w:t>Оборудование для ИВЛ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Аппарат искусственной вентиляции легких в комплекте: респираторный блок, контур пациента многоразовый с держателем и увлажнителем, сумка (укладка) для транспортировки, шланг соединения с источником кислорода, руководство пользователя на русском языке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Монитор пациента портативный с набором кабелей и расходным имуществом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Ультразвуковой распылитель лекарственных средств (</w:t>
            </w:r>
            <w:proofErr w:type="spellStart"/>
            <w:r>
              <w:t>небулайзер</w:t>
            </w:r>
            <w:proofErr w:type="spellEnd"/>
            <w:r>
              <w:t>)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2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Кислородный концентратор медицинский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1.5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proofErr w:type="spellStart"/>
            <w:r>
              <w:t>Откашливатель</w:t>
            </w:r>
            <w:proofErr w:type="spellEnd"/>
            <w:r>
              <w:t xml:space="preserve"> с принадлежностями в комплекте с контуром и масками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proofErr w:type="spellStart"/>
            <w:r>
              <w:t>Отсасыватель</w:t>
            </w:r>
            <w:proofErr w:type="spellEnd"/>
            <w:r>
              <w:t xml:space="preserve"> </w:t>
            </w:r>
            <w:proofErr w:type="gramStart"/>
            <w:r>
              <w:t>портативный</w:t>
            </w:r>
            <w:proofErr w:type="gramEnd"/>
            <w:r>
              <w:t xml:space="preserve"> медицинский электрический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2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 xml:space="preserve">Мешок дыхательный типа </w:t>
            </w:r>
            <w:proofErr w:type="spellStart"/>
            <w:r>
              <w:t>Амбу</w:t>
            </w:r>
            <w:proofErr w:type="spellEnd"/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10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Кровать медицинская функциональная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 xml:space="preserve">Насос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Набор коннекторов для соединения кислородно-респираторного оборудования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 xml:space="preserve">Аварийный источник питания (при возможности перебоев электроэнергии по </w:t>
            </w:r>
            <w:r>
              <w:t>месту жительства пациента)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5 лет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  <w:outlineLvl w:val="1"/>
            </w:pPr>
            <w:r>
              <w:t>2</w:t>
            </w:r>
          </w:p>
        </w:tc>
        <w:tc>
          <w:tcPr>
            <w:tcW w:w="8447" w:type="dxa"/>
            <w:gridSpan w:val="3"/>
          </w:tcPr>
          <w:p w:rsidR="00182BBD" w:rsidRDefault="00611045">
            <w:pPr>
              <w:pStyle w:val="ConsPlusNormal0"/>
            </w:pPr>
            <w:r>
              <w:t>Расходные материалы для ИВЛ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Контур дыхательный одноразовый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15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 xml:space="preserve">Коннектор угловой </w:t>
            </w:r>
            <w:proofErr w:type="gramStart"/>
            <w:r>
              <w:t>шарнирный</w:t>
            </w:r>
            <w:proofErr w:type="gramEnd"/>
            <w:r>
              <w:t xml:space="preserve"> с резиновой заглушкой для порта отсасывания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10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Фильтр воздушный антибактериальный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15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Катетеры аспирационные одноразовые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50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 xml:space="preserve">Зонды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10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proofErr w:type="spellStart"/>
            <w:r>
              <w:t>Трахеостомическая</w:t>
            </w:r>
            <w:proofErr w:type="spellEnd"/>
            <w:r>
              <w:t xml:space="preserve"> трубка с манжетой низкого давления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5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"Искусственный нос"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5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proofErr w:type="gramStart"/>
            <w:r>
              <w:t xml:space="preserve">Материал перевязочный (бинт нестерильный (1 шт.), лейкопластырь </w:t>
            </w:r>
            <w:proofErr w:type="spellStart"/>
            <w:r>
              <w:t>гипоаллергенный</w:t>
            </w:r>
            <w:proofErr w:type="spellEnd"/>
            <w:r>
              <w:t xml:space="preserve"> 1 x 500 см (1 шт.), повязка 8 x 10 см с алюминиевым покрытием (30 шт.)</w:t>
            </w:r>
            <w:proofErr w:type="gramEnd"/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набор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6123" w:type="dxa"/>
          </w:tcPr>
          <w:p w:rsidR="00182BBD" w:rsidRDefault="00611045">
            <w:pPr>
              <w:pStyle w:val="ConsPlusNormal0"/>
            </w:pPr>
            <w:r>
              <w:t>Мешок гравитационный для питательной смеси (по медицинским показаниям)</w:t>
            </w:r>
          </w:p>
        </w:tc>
        <w:tc>
          <w:tcPr>
            <w:tcW w:w="1077" w:type="dxa"/>
          </w:tcPr>
          <w:p w:rsidR="00182BBD" w:rsidRDefault="00611045">
            <w:pPr>
              <w:pStyle w:val="ConsPlusNormal0"/>
              <w:jc w:val="center"/>
            </w:pPr>
            <w:r>
              <w:t>5 шт.</w:t>
            </w:r>
          </w:p>
        </w:tc>
        <w:tc>
          <w:tcPr>
            <w:tcW w:w="1247" w:type="dxa"/>
          </w:tcPr>
          <w:p w:rsidR="00182BBD" w:rsidRDefault="00611045">
            <w:pPr>
              <w:pStyle w:val="ConsPlusNormal0"/>
              <w:jc w:val="center"/>
            </w:pPr>
            <w:r>
              <w:t>Не менее 1 месяца</w:t>
            </w:r>
          </w:p>
        </w:tc>
      </w:tr>
    </w:tbl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Принятое сокращение.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ИВЛ - искусственная вентиляция легких.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r>
        <w:t>ПРИЛОЖЕНИЕ N 7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32" w:name="P738"/>
      <w:bookmarkEnd w:id="32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 СРЕДСТВ</w:t>
      </w:r>
    </w:p>
    <w:p w:rsidR="00182BBD" w:rsidRDefault="00611045">
      <w:pPr>
        <w:pStyle w:val="ConsPlusTitle0"/>
        <w:jc w:val="center"/>
      </w:pPr>
      <w:r>
        <w:t>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t>С ПРЕДОСТАВЛЕНИЕМ ПИТАТЕЛЬНЫХ СМЕСЕЙ ДЛЯ ЭНТЕРАЛЬНОГО</w:t>
      </w:r>
    </w:p>
    <w:p w:rsidR="00182BBD" w:rsidRDefault="00611045">
      <w:pPr>
        <w:pStyle w:val="ConsPlusTitle0"/>
        <w:jc w:val="center"/>
      </w:pPr>
      <w:r>
        <w:t>ПИТАНИЯ, ПРЕПАРАТОВ ДЛЯ ПРОВЕДЕНИЯ ПАРЕНТЕРАЛЬНОГО ПИТАНИЯ,</w:t>
      </w:r>
    </w:p>
    <w:p w:rsidR="00182BBD" w:rsidRDefault="00611045">
      <w:pPr>
        <w:pStyle w:val="ConsPlusTitle0"/>
        <w:jc w:val="center"/>
      </w:pPr>
      <w:r>
        <w:t xml:space="preserve">РАСХОДНЫХ МАТЕРИАЛОВ И ОБОРУДОВАНИЯ </w:t>
      </w:r>
      <w:proofErr w:type="gramStart"/>
      <w:r>
        <w:t>Д</w:t>
      </w:r>
      <w:r>
        <w:t>ЛЯ</w:t>
      </w:r>
      <w:proofErr w:type="gramEnd"/>
      <w:r>
        <w:t xml:space="preserve"> КЛИНИЧЕСКОГО</w:t>
      </w:r>
    </w:p>
    <w:p w:rsidR="00182BBD" w:rsidRDefault="00611045">
      <w:pPr>
        <w:pStyle w:val="ConsPlusTitle0"/>
        <w:jc w:val="center"/>
      </w:pPr>
      <w:r>
        <w:t>ЭНТЕРАЛЬНОГО ИЛИ ПАРЕНТЕРАЛЬНОГО ПИТАНИЯ В ДОМАШНИХ УСЛОВИЯХ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01.09.2022 </w:t>
            </w:r>
            <w:hyperlink r:id="rId125" w:tooltip="Постановление Правительства Санкт-Петербурга от 01.09.2022 N 78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24.07.2024 </w:t>
            </w:r>
            <w:hyperlink r:id="rId126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jc w:val="center"/>
      </w:pPr>
    </w:p>
    <w:p w:rsidR="00182BBD" w:rsidRDefault="00611045">
      <w:pPr>
        <w:pStyle w:val="ConsPlusTitle0"/>
        <w:jc w:val="center"/>
        <w:outlineLvl w:val="1"/>
      </w:pPr>
      <w:r>
        <w:t>1. Общие положения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правила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питательных смесей для </w:t>
      </w:r>
      <w:proofErr w:type="spellStart"/>
      <w:r>
        <w:t>энтера</w:t>
      </w:r>
      <w:r>
        <w:t>льного</w:t>
      </w:r>
      <w:proofErr w:type="spellEnd"/>
      <w:r>
        <w:t xml:space="preserve"> питания, препаратов для проведения парентерального питания, расходных материалов (далее - питательные смеси) и оборудования для клинического </w:t>
      </w:r>
      <w:proofErr w:type="spellStart"/>
      <w:r>
        <w:t>энтерального</w:t>
      </w:r>
      <w:proofErr w:type="spellEnd"/>
      <w:r>
        <w:t xml:space="preserve"> или парентерального питания в домашних условиях (далее - оборудование), в соответствии с </w:t>
      </w:r>
      <w:hyperlink r:id="rId127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8 статьи 79</w:t>
        </w:r>
      </w:hyperlink>
      <w:r>
        <w:t xml:space="preserve"> и </w:t>
      </w:r>
      <w:hyperlink r:id="rId128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1 статьи 80</w:t>
        </w:r>
      </w:hyperlink>
      <w:r>
        <w:t xml:space="preserve"> Закона Санкт-Петербурга от 09.11.2011 N 728-132 "Социальный кодекс Санкт-Петербурга".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33" w:name="P753"/>
      <w:bookmarkEnd w:id="33"/>
      <w:r>
        <w:t xml:space="preserve">1.2. В соответствии с настоящим Порядком </w:t>
      </w:r>
      <w:proofErr w:type="spellStart"/>
      <w:r>
        <w:t>энтеральным</w:t>
      </w:r>
      <w:proofErr w:type="spellEnd"/>
      <w:r>
        <w:t xml:space="preserve"> питанием, парентеральным питанием, расходными материалами, оборудованием для клини</w:t>
      </w:r>
      <w:r>
        <w:t xml:space="preserve">ческого </w:t>
      </w:r>
      <w:proofErr w:type="spellStart"/>
      <w:r>
        <w:t>энтерального</w:t>
      </w:r>
      <w:proofErr w:type="spellEnd"/>
      <w:r>
        <w:t xml:space="preserve"> </w:t>
      </w:r>
      <w:proofErr w:type="gramStart"/>
      <w:r>
        <w:t>и(</w:t>
      </w:r>
      <w:proofErr w:type="gramEnd"/>
      <w:r>
        <w:t>или) парентерального питания в домашних условиях обеспечиваются граждане из числа: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ветеранов боевых действий, являющихся участниками специальной военной операции на территориях Донецкой Народной Республики, Луганской Народной Республ</w:t>
      </w:r>
      <w:r>
        <w:t>ики, Запорожской области, Херсонской области и Украины;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лиц, страдающих следующими заболеваниями: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синдромом короткой кишки;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боковым амиотрофическим склерозом;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спинальной мышечной атрофией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мышечной дистрофией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spellStart"/>
      <w:r>
        <w:t>конгенитальной</w:t>
      </w:r>
      <w:proofErr w:type="spellEnd"/>
      <w:r>
        <w:t xml:space="preserve"> миопатией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метаболической миопатией - болезнью Помпе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spellStart"/>
      <w:r>
        <w:t>конгенитальной</w:t>
      </w:r>
      <w:proofErr w:type="spellEnd"/>
      <w:r>
        <w:t xml:space="preserve"> миастенией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злокачественными новообразованиями голо</w:t>
      </w:r>
      <w:r>
        <w:t>вы, шеи, пищевода и желудка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нарушениями функции глотания вследствие перенесенного острого нарушения мозгового кровообращения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spellStart"/>
      <w:r>
        <w:t>муковисцидозом</w:t>
      </w:r>
      <w:proofErr w:type="spellEnd"/>
      <w:r>
        <w:t xml:space="preserve"> в возрасте старше 18 лет;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spellStart"/>
      <w:r>
        <w:t>муковисцидозом</w:t>
      </w:r>
      <w:proofErr w:type="spellEnd"/>
      <w:r>
        <w:t xml:space="preserve"> в возрасте до 18 лет, н</w:t>
      </w:r>
      <w:r>
        <w:t xml:space="preserve">е имеющим инвалидности </w:t>
      </w:r>
      <w:proofErr w:type="gramStart"/>
      <w:r>
        <w:t>и(</w:t>
      </w:r>
      <w:proofErr w:type="gramEnd"/>
      <w:r>
        <w:t xml:space="preserve">или) нуждающимся в домашнем клиническом питании в виде </w:t>
      </w:r>
      <w:proofErr w:type="spellStart"/>
      <w:r>
        <w:t>безлактозных</w:t>
      </w:r>
      <w:proofErr w:type="spellEnd"/>
      <w:r>
        <w:t xml:space="preserve"> смесей (далее - граждане).</w:t>
      </w:r>
    </w:p>
    <w:p w:rsidR="00182BBD" w:rsidRDefault="00611045">
      <w:pPr>
        <w:pStyle w:val="ConsPlusNormal0"/>
        <w:jc w:val="both"/>
      </w:pPr>
      <w:r>
        <w:t xml:space="preserve">(п. 1.2 в ред. </w:t>
      </w:r>
      <w:hyperlink r:id="rId129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24.07.2024 N 626)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1.3. В настояще</w:t>
      </w:r>
      <w:r>
        <w:t>м Порядке используются следующие термины и понятия: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пункт выдачи - организации, расположенные на территории Санкт-Петербурга и осуществляющие поставку, приемку, хранение, доставку и отпуск питательных смесей, указанных в </w:t>
      </w:r>
      <w:hyperlink w:anchor="P827" w:tooltip="1. Питательные смеси для энтерального питания">
        <w:r>
          <w:rPr>
            <w:color w:val="0000FF"/>
          </w:rPr>
          <w:t>разделах 1</w:t>
        </w:r>
      </w:hyperlink>
      <w:r>
        <w:t xml:space="preserve"> - </w:t>
      </w:r>
      <w:hyperlink w:anchor="P1125" w:tooltip="4. Расходные материалы для клинического парентерального питания в домашних условиях">
        <w:r>
          <w:rPr>
            <w:color w:val="0000FF"/>
          </w:rPr>
          <w:t>4</w:t>
        </w:r>
      </w:hyperlink>
      <w:r>
        <w:t xml:space="preserve"> приложения N 8 к настоящему постановлению, гражданам, определяемые ежегодно Комит</w:t>
      </w:r>
      <w:r>
        <w:t xml:space="preserve">етом по здравоохранению в соответствии с </w:t>
      </w:r>
      <w:hyperlink w:anchor="P772" w:tooltip="1.4. Определение пунктов выдачи осуществляется Комитетом по здравоохранению в пределах нормативов финансирования расходов бюджета Санкт-Петербурга на предоставление питательных смесей на соответствующий финансовый год, ежегодно утверждаемых Комитетом по эконом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медицинские организации - медицинские организации Санкт-Петербурга, подведомственные Комитету по здравоохранению, обеспечивающие предоставление об</w:t>
      </w:r>
      <w:r>
        <w:t xml:space="preserve">орудования, к целям и </w:t>
      </w:r>
      <w:proofErr w:type="gramStart"/>
      <w:r>
        <w:t>предметам</w:t>
      </w:r>
      <w:proofErr w:type="gramEnd"/>
      <w:r>
        <w:t xml:space="preserve"> деятельности которых относится осуществление указанной деятельности, перечень которых утверждается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Термины и понятия, используемые в настоящем Порядке и не указанные в настоящем пункте, применяю</w:t>
      </w:r>
      <w:r>
        <w:t>тся в значениях, определенных законодательством Российской Федерации и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34" w:name="P772"/>
      <w:bookmarkEnd w:id="34"/>
      <w:r>
        <w:t xml:space="preserve">1.4. </w:t>
      </w:r>
      <w:proofErr w:type="gramStart"/>
      <w:r>
        <w:t>Определение пунктов выдачи осуществляется Комитетом по здравоохранению в пределах нормативов финансирования расходов бюджета Санкт-Петербурга на предоставление пи</w:t>
      </w:r>
      <w:r>
        <w:t xml:space="preserve">тательных смесей на соответствующий финансовый год, ежегодно утверждаемых Комитетом по экономической политике и стратегическому планированию Санкт-Петербурга, в соответствии с Федеральным </w:t>
      </w:r>
      <w:hyperlink r:id="rId1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 xml:space="preserve">1.5. Обеспечение граждан оборудованием, указанным в </w:t>
      </w:r>
      <w:hyperlink w:anchor="P1263" w:tooltip="5. Оборудование для клинического энтерального питания в домашних условиях">
        <w:r>
          <w:rPr>
            <w:color w:val="0000FF"/>
          </w:rPr>
          <w:t>разделах 5</w:t>
        </w:r>
      </w:hyperlink>
      <w:r>
        <w:t xml:space="preserve"> и </w:t>
      </w:r>
      <w:hyperlink w:anchor="P1271" w:tooltip="6. Оборудование для клинического парентерального питания в домашних условиях">
        <w:r>
          <w:rPr>
            <w:color w:val="0000FF"/>
          </w:rPr>
          <w:t>6</w:t>
        </w:r>
      </w:hyperlink>
      <w:r>
        <w:t xml:space="preserve"> приложения N 8 к настоящему постановлению, осуществляется в рамках финансового обеспечен</w:t>
      </w:r>
      <w:r>
        <w:t xml:space="preserve">ия деятельности медицинской организации в пределах </w:t>
      </w:r>
      <w:proofErr w:type="gramStart"/>
      <w:r>
        <w:t>нормативов финансирования расходов бюджета Санкт-Петербурга</w:t>
      </w:r>
      <w:proofErr w:type="gramEnd"/>
      <w:r>
        <w:t xml:space="preserve"> на предоставление оборудования на соответствующий финансовый год, ежегодно утверждаемых Комитетом по экономической политике и стратегическому пла</w:t>
      </w:r>
      <w:r>
        <w:t>нированию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1.6. В случае самостоятельного приобретения гражданами необходимых питательных смесей </w:t>
      </w:r>
      <w:proofErr w:type="gramStart"/>
      <w:r>
        <w:t>и(</w:t>
      </w:r>
      <w:proofErr w:type="gramEnd"/>
      <w:r>
        <w:t>или) оборудования за счет собственных средств компенсация их стоимости за счет средств бюджета Санкт-Петербурга не выплачивается.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1.7. Предо</w:t>
      </w:r>
      <w:r>
        <w:t xml:space="preserve">ставление гражданам оборудования </w:t>
      </w:r>
      <w:proofErr w:type="gramStart"/>
      <w:r>
        <w:t>и(</w:t>
      </w:r>
      <w:proofErr w:type="gramEnd"/>
      <w:r>
        <w:t>или) питательных смесей осуществляется в соответствии с заключением врачебной комиссии медицинских организаций, содержащим информацию о нуждаемости гражданина в питательных смесях и(или) оборудовании и нахождении на диспа</w:t>
      </w:r>
      <w:r>
        <w:t>нсерном учете в медицинской организации (далее - заключение врачебной комиссии).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 xml:space="preserve">2. Порядок предоставления гражданам </w:t>
      </w:r>
      <w:proofErr w:type="gramStart"/>
      <w:r>
        <w:t>питательных</w:t>
      </w:r>
      <w:proofErr w:type="gramEnd"/>
    </w:p>
    <w:p w:rsidR="00182BBD" w:rsidRDefault="00611045">
      <w:pPr>
        <w:pStyle w:val="ConsPlusTitle0"/>
        <w:jc w:val="center"/>
      </w:pPr>
      <w:r>
        <w:t xml:space="preserve">смесей </w:t>
      </w:r>
      <w:proofErr w:type="gramStart"/>
      <w:r>
        <w:t>и(</w:t>
      </w:r>
      <w:proofErr w:type="gramEnd"/>
      <w:r>
        <w:t>или) оборудования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 xml:space="preserve">2.1. Питательные смеси </w:t>
      </w:r>
      <w:proofErr w:type="gramStart"/>
      <w:r>
        <w:t>и(</w:t>
      </w:r>
      <w:proofErr w:type="gramEnd"/>
      <w:r>
        <w:t xml:space="preserve">или) оборудование предоставляются на основании заявлений граждан, указанных в </w:t>
      </w:r>
      <w:hyperlink w:anchor="P753" w:tooltip="1.2. В соответствии с настоящим Порядком энтеральным питанием, парентеральным питанием, расходными материалами, оборудованием для клинического энтерального и(или) парентерального питания в домашних условиях обеспечиваются граждане из числа:">
        <w:r>
          <w:rPr>
            <w:color w:val="0000FF"/>
          </w:rPr>
          <w:t>пункте 1.2</w:t>
        </w:r>
      </w:hyperlink>
      <w:r>
        <w:t xml:space="preserve"> настоящего Порядка (далее - заявители), или их представителей по форме, утвержденной Комитетом по здравоохранению (далее - за</w:t>
      </w:r>
      <w:r>
        <w:t>явления), представленных в медицинскую организацию.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2.2. Одновременно с заявлением представляются документы, необходимые для принятия решения об обеспечении гражданина питательными смесями </w:t>
      </w:r>
      <w:proofErr w:type="gramStart"/>
      <w:r>
        <w:t>и(</w:t>
      </w:r>
      <w:proofErr w:type="gramEnd"/>
      <w:r>
        <w:t>или) оборудованием, указанные в пункте 2.3 настоящего Порядка (да</w:t>
      </w:r>
      <w:r>
        <w:t>лее - документы), которые после копирования возвращаются заявителю или его представителю.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 Для принятия решения об обеспечении граждан питательными смесями </w:t>
      </w:r>
      <w:proofErr w:type="gramStart"/>
      <w:r>
        <w:t>и(</w:t>
      </w:r>
      <w:proofErr w:type="gramEnd"/>
      <w:r>
        <w:t>или) оборудованием необходимы следующие документы: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2.3.1. Документ, удостоверяющий личность заявителя (паспорт гражданина Российской Федерации или временное удостоверение личности, выданное на период его замены).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2.3.2. Свидетельство о рождении заявителя, не достигшего возраста 14 лет.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2.3.3. Документ, удо</w:t>
      </w:r>
      <w:r>
        <w:t>стоверяющий личность представителя заявителя (паспорт гражданина Российской Федерации или временное удостоверение личности, выданное на период его замены), и документ, подтверждающий его полномочия (в случае представления документов через представителя зая</w:t>
      </w:r>
      <w:r>
        <w:t>вителя).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35" w:name="P786"/>
      <w:bookmarkEnd w:id="35"/>
      <w:r>
        <w:t xml:space="preserve">2.3.4. </w:t>
      </w:r>
      <w:proofErr w:type="gramStart"/>
      <w:r>
        <w:t>Документы, содержащие сведения о месте жительства заявителя (справка о регистрации по месту жительства (форма 9), свидетельство о регистрации по месту жительства (форма 8) или решение суда об установлении места жительства (в случае если в п</w:t>
      </w:r>
      <w:r>
        <w:t>аспорте гражданина Российской Федерации отсутствует отметка о регистрации гражданина по месту жительства в Санкт-Петербурге).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2.3.5. Заключение врачебной комиссии по форме, утвержденной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2.3.6. Медицинские организации принимают</w:t>
      </w:r>
      <w:r>
        <w:t xml:space="preserve"> заявление при отсутствии документов, указанных в </w:t>
      </w:r>
      <w:hyperlink w:anchor="P786" w:tooltip="2.3.4. Документы, содержащие сведения о месте жительства заявителя (справка о регистрации по месту жительства (форма 9), свидетельство о регистрации по месту жительства (форма 8) или решение суда об установлении места жительства (в случае если в паспорте гражд">
        <w:r>
          <w:rPr>
            <w:color w:val="0000FF"/>
          </w:rPr>
          <w:t>пункте 2.3.4</w:t>
        </w:r>
      </w:hyperlink>
      <w:r>
        <w:t xml:space="preserve"> настоящего Порядка, в случае, если соответствующие сведения находятся в распоряжении органов, предоставляющих государственные услуги, органов, предоставляющ</w:t>
      </w:r>
      <w:r>
        <w:t>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Заявитель или его представитель вправе представить указанные документы по </w:t>
      </w:r>
      <w:r>
        <w:t>собственной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или его представитель несут ответственность за достоверность и полноту сведений, указанных в заявлении и документах, представленных в медицинскую организацию.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 Решение об обеспечении заявителя питательными смесями </w:t>
      </w:r>
      <w:proofErr w:type="gramStart"/>
      <w:r>
        <w:t>и(</w:t>
      </w:r>
      <w:proofErr w:type="gramEnd"/>
      <w:r>
        <w:t>ил</w:t>
      </w:r>
      <w:r>
        <w:t>и) оборудованием или решение об отказе в обеспечении гражданина питательными смесями и(или) оборудованием (далее - решение об отказе) принимается медицинскими организациями в порядке и сроки, которые установлены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принятом реш</w:t>
      </w:r>
      <w:r>
        <w:t>ении заявитель информируется медицинской организацией в течение пяти рабочих дней со дня принятия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об отказе направляется заявителю с 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Решение об отказе принимается в следующих случаях</w:t>
      </w:r>
      <w:r>
        <w:t>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отсутствие у заявителя права на получение питательных смесей </w:t>
      </w:r>
      <w:proofErr w:type="gramStart"/>
      <w:r>
        <w:t>и(</w:t>
      </w:r>
      <w:proofErr w:type="gramEnd"/>
      <w:r>
        <w:t>или) оборудования;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представление заявителем или его представителем неполных </w:t>
      </w:r>
      <w:proofErr w:type="gramStart"/>
      <w:r>
        <w:t>и(</w:t>
      </w:r>
      <w:proofErr w:type="gramEnd"/>
      <w:r>
        <w:t>или) недостоверных сведений и документов.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2.6. Отпуск питательных смесей осуществляется в пунктах выдачи при пред</w:t>
      </w:r>
      <w:r>
        <w:t>ъявлении заявителем или его представителем направления на отпуск питательных смесей по форме, утвержденной Комитетом по здравоохранению (далее - направление), выданного медицинской организацией в порядке, определенном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2.7. Фак</w:t>
      </w:r>
      <w:r>
        <w:t>т выдачи питательных смесей подтверждается отметкой в направлении.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2.8. Предоставление гражданам оборудования осуществляется медицинскими организациями в порядке и сроки, которые установлены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2.8.1. Оборудование, указанное в </w:t>
      </w:r>
      <w:hyperlink w:anchor="P1263" w:tooltip="5. Оборудование для клинического энтерального питания в домашних условиях">
        <w:r>
          <w:rPr>
            <w:color w:val="0000FF"/>
          </w:rPr>
          <w:t>разделах 5</w:t>
        </w:r>
      </w:hyperlink>
      <w:r>
        <w:t xml:space="preserve"> и </w:t>
      </w:r>
      <w:hyperlink w:anchor="P1271" w:tooltip="6. Оборудование для клинического парентерального питания в домашних условиях">
        <w:r>
          <w:rPr>
            <w:color w:val="0000FF"/>
          </w:rPr>
          <w:t>6</w:t>
        </w:r>
      </w:hyperlink>
      <w:r>
        <w:t xml:space="preserve"> приложения N 8 к настоящем</w:t>
      </w:r>
      <w:r>
        <w:t>у постановлению, передается заявителю в безвозмездное пользование и не подлежит отчуждению в пользу третьих лиц, в том числе продаже или дарению.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2.8.2. Возврат оборудования, указанного в </w:t>
      </w:r>
      <w:hyperlink w:anchor="P1263" w:tooltip="5. Оборудование для клинического энтерального питания в домашних условиях">
        <w:r>
          <w:rPr>
            <w:color w:val="0000FF"/>
          </w:rPr>
          <w:t>разделах 5</w:t>
        </w:r>
      </w:hyperlink>
      <w:r>
        <w:t xml:space="preserve"> и </w:t>
      </w:r>
      <w:hyperlink w:anchor="P1271" w:tooltip="6. Оборудование для клинического парентерального питания в домашних условиях">
        <w:r>
          <w:rPr>
            <w:color w:val="0000FF"/>
          </w:rPr>
          <w:t>6</w:t>
        </w:r>
      </w:hyperlink>
      <w:r>
        <w:t xml:space="preserve"> приложения N 8 к настоящему </w:t>
      </w:r>
      <w:r>
        <w:lastRenderedPageBreak/>
        <w:t>постановлению, в медицинскую организацию (в том числе по истечен</w:t>
      </w:r>
      <w:r>
        <w:t>ии установленного срока эксплуатации) осуществляется в случаях и порядке, которые установлены Комитетом по здравоохранению.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r>
        <w:t>ПРИЛОЖЕНИЕ N 8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36" w:name="P812"/>
      <w:bookmarkEnd w:id="36"/>
      <w:r>
        <w:t>ПЕРЕЧЕНЬ</w:t>
      </w:r>
    </w:p>
    <w:p w:rsidR="00182BBD" w:rsidRDefault="00611045">
      <w:pPr>
        <w:pStyle w:val="ConsPlusTitle0"/>
        <w:jc w:val="center"/>
      </w:pPr>
      <w:r>
        <w:t>ПИТАТЕЛЬНЫХ СМЕСЕЙ ДЛЯ ЭНТЕРАЛЬНОГО ПИТАНИЯ, ПРЕПАРАТОВ</w:t>
      </w:r>
    </w:p>
    <w:p w:rsidR="00182BBD" w:rsidRDefault="00611045">
      <w:pPr>
        <w:pStyle w:val="ConsPlusTitle0"/>
        <w:jc w:val="center"/>
      </w:pPr>
      <w:r>
        <w:t>ДЛЯ ПРОВЕДЕНИЯ ПАРЕНТЕРАЛЬНОГО ПИТАНИЯ, РАСХОДНЫХ МАТЕРИАЛОВ</w:t>
      </w:r>
    </w:p>
    <w:p w:rsidR="00182BBD" w:rsidRDefault="00611045">
      <w:pPr>
        <w:pStyle w:val="ConsPlusTitle0"/>
        <w:jc w:val="center"/>
      </w:pPr>
      <w:r>
        <w:t xml:space="preserve">И ОБОРУДОВАНИЯ </w:t>
      </w:r>
      <w:proofErr w:type="gramStart"/>
      <w:r>
        <w:t>ДЛЯ</w:t>
      </w:r>
      <w:proofErr w:type="gramEnd"/>
      <w:r>
        <w:t xml:space="preserve"> КЛИНИЧЕСКОГО ЭНТЕРАЛЬНОГО</w:t>
      </w:r>
    </w:p>
    <w:p w:rsidR="00182BBD" w:rsidRDefault="00611045">
      <w:pPr>
        <w:pStyle w:val="ConsPlusTitle0"/>
        <w:jc w:val="center"/>
      </w:pPr>
      <w:r>
        <w:t>ИЛИ ПАРЕНТЕРАЛЬНОГО ПИТАНИЯ В ДОМАШНИХ УСЛОВИЯХ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19.01.2022 </w:t>
            </w:r>
            <w:hyperlink r:id="rId131" w:tooltip="Постановление Правительства Санкт-Петербурга от 19.01.2022 N 22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24.07.2024 </w:t>
            </w:r>
            <w:hyperlink r:id="rId132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443"/>
        <w:gridCol w:w="2721"/>
      </w:tblGrid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Наименование питательных смесей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питания, препаратов для проведения парентерального питания, расходных материалов и оборудования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Нормы обеспечения, единица измерения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1"/>
            </w:pPr>
            <w:bookmarkStart w:id="37" w:name="P827"/>
            <w:bookmarkEnd w:id="37"/>
            <w:r>
              <w:t xml:space="preserve">1. Питательные 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t>1.1. Для граждан старше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Сухая питательная стандартная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350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жидкая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500 мл</w:t>
            </w:r>
          </w:p>
          <w:p w:rsidR="00182BBD" w:rsidRDefault="00611045">
            <w:pPr>
              <w:pStyle w:val="ConsPlusNormal0"/>
              <w:jc w:val="center"/>
            </w:pPr>
            <w:r>
              <w:t>Упаковка 1000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с пониженным гликемическим индексом для больных с сахарным диабетом I и II типа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Упаковка 500 мл</w:t>
            </w:r>
          </w:p>
          <w:p w:rsidR="00182BBD" w:rsidRDefault="00611045">
            <w:pPr>
              <w:pStyle w:val="ConsPlusNormal0"/>
              <w:jc w:val="center"/>
            </w:pPr>
            <w:r>
              <w:t>Упаковка 1000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(в ред. </w:t>
            </w:r>
            <w:hyperlink r:id="rId133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Универсальный загуститель. Порошкообразная </w:t>
            </w:r>
            <w:r>
              <w:lastRenderedPageBreak/>
              <w:t xml:space="preserve">смесь на основе </w:t>
            </w:r>
            <w:proofErr w:type="spellStart"/>
            <w:r>
              <w:t>мальтодекстрина</w:t>
            </w:r>
            <w:proofErr w:type="spellEnd"/>
            <w:r>
              <w:t xml:space="preserve"> и </w:t>
            </w:r>
            <w:proofErr w:type="spellStart"/>
            <w:r>
              <w:t>ксантановой</w:t>
            </w:r>
            <w:proofErr w:type="spellEnd"/>
            <w:r>
              <w:t xml:space="preserve"> камеди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Упаковка 125 г</w:t>
            </w:r>
          </w:p>
          <w:p w:rsidR="00182BBD" w:rsidRDefault="00611045">
            <w:pPr>
              <w:pStyle w:val="ConsPlusNormal0"/>
              <w:jc w:val="center"/>
            </w:pPr>
            <w:r>
              <w:lastRenderedPageBreak/>
              <w:t>Упаковка 370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1.1.5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Дипептид </w:t>
            </w:r>
            <w:proofErr w:type="spellStart"/>
            <w:r>
              <w:t>глутамина</w:t>
            </w:r>
            <w:proofErr w:type="spellEnd"/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(саше) 22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</w:t>
            </w:r>
            <w:proofErr w:type="spellStart"/>
            <w:r>
              <w:t>гипернитрогенная</w:t>
            </w:r>
            <w:proofErr w:type="spellEnd"/>
            <w:r>
              <w:t xml:space="preserve">, полимерная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</w:t>
            </w:r>
            <w:proofErr w:type="spellStart"/>
            <w:r>
              <w:t>сипинг</w:t>
            </w:r>
            <w:proofErr w:type="spellEnd"/>
            <w:r>
              <w:t>)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125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1.1.7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полимерная </w:t>
            </w:r>
            <w:proofErr w:type="spellStart"/>
            <w:r>
              <w:t>энтеральная</w:t>
            </w:r>
            <w:proofErr w:type="spellEnd"/>
            <w:r>
              <w:t xml:space="preserve"> питательная смесь </w:t>
            </w:r>
            <w:proofErr w:type="spellStart"/>
            <w:r>
              <w:t>гипернитрогенная</w:t>
            </w:r>
            <w:proofErr w:type="spellEnd"/>
            <w:r>
              <w:t xml:space="preserve"> для больных с</w:t>
            </w:r>
            <w:r>
              <w:t xml:space="preserve"> инверсией вкуса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125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1.1.8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Олигомерная, высококалорийная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500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1.1.9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Сбалансированная питательная смесь для больных с сахарным диабетом I и II типа (</w:t>
            </w:r>
            <w:proofErr w:type="spellStart"/>
            <w:r>
              <w:t>сипинг</w:t>
            </w:r>
            <w:proofErr w:type="spellEnd"/>
            <w:r>
              <w:t>)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200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1.1.10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Сухая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питания, в том числе для больных с сахарным диабетом II типа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322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</w:t>
            </w:r>
            <w:proofErr w:type="spellStart"/>
            <w:r>
              <w:t>энтеральная</w:t>
            </w:r>
            <w:proofErr w:type="spellEnd"/>
            <w:r>
              <w:t xml:space="preserve"> питательная смесь с высоким содержанием ПНЖК, с низким содержанием лактозы, содержащая пищевые волокна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200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Энергетический модуль с наличием СЦТ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для больных с нарушением всасывания жиров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250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питательная смесь с пищевыми волокнами с наличием в жировой составляющей СЦТ для </w:t>
            </w:r>
            <w:proofErr w:type="spellStart"/>
            <w:r>
              <w:t>энтер</w:t>
            </w:r>
            <w:r>
              <w:t>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500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Высококалорийная, высокобелковая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с пониженным содержанием жиров и углеводов, содержащая пищевые волокна, для больных с сахарным диабетом I и II типа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1000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Полимерная высокобелковая питательная смесь с содержанием ПНЖК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500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Полимерная высокобелковая питательная смесь с пищевыми волокнами, содержащая ПНЖК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500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1.1.17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Сбалансирова</w:t>
            </w:r>
            <w:r>
              <w:t xml:space="preserve">нная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для больных с хроническими ранами и пролежнями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1000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1.1.18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</w:t>
            </w:r>
            <w:proofErr w:type="spellStart"/>
            <w:r>
              <w:t>гипернитрогенная</w:t>
            </w:r>
            <w:proofErr w:type="spellEnd"/>
            <w:r>
              <w:t xml:space="preserve">, полимерная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с высоким содержанием ПНЖК с пищевыми волокнами</w:t>
            </w:r>
            <w:r>
              <w:t xml:space="preserve"> (</w:t>
            </w:r>
            <w:proofErr w:type="spellStart"/>
            <w:r>
              <w:t>сипинг</w:t>
            </w:r>
            <w:proofErr w:type="spellEnd"/>
            <w:r>
              <w:t>)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125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1.1.19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Полуэлементная (олигомерная, </w:t>
            </w:r>
            <w:proofErr w:type="spellStart"/>
            <w:r>
              <w:t>олигопептидная</w:t>
            </w:r>
            <w:proofErr w:type="spellEnd"/>
            <w:r>
              <w:t xml:space="preserve">) сухая </w:t>
            </w:r>
            <w:proofErr w:type="spellStart"/>
            <w:r>
              <w:t>энтеральная</w:t>
            </w:r>
            <w:proofErr w:type="spellEnd"/>
            <w:r>
              <w:t xml:space="preserve"> питательная смесь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Упаковка 400 г</w:t>
            </w:r>
          </w:p>
          <w:p w:rsidR="00182BBD" w:rsidRDefault="00611045">
            <w:pPr>
              <w:pStyle w:val="ConsPlusNormal0"/>
              <w:jc w:val="center"/>
            </w:pPr>
            <w:r>
              <w:t>Упаковка 350 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1.1.19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4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1.1.20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Энтеральная</w:t>
            </w:r>
            <w:proofErr w:type="spellEnd"/>
            <w:r>
              <w:t xml:space="preserve"> питательная смесь для пациентов с почечной недостаточностью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Упаковка 350 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1.1.20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5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t>1.2. Для граждан до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Полуэлементная сухая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детей от 1 года до 10 лет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400 г</w:t>
            </w:r>
          </w:p>
          <w:p w:rsidR="00182BBD" w:rsidRDefault="00611045">
            <w:pPr>
              <w:pStyle w:val="ConsPlusNormal0"/>
              <w:jc w:val="center"/>
            </w:pPr>
            <w:r>
              <w:t>Упаковка 450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Элементная сухая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детей от 1 года до 10 лет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400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1.2.3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Полуэлементная сухая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детей старше 10 лет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400 г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1.2.4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Энергетический модуль с наличием СЦТ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для больных с нарушением всасывания жиров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250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1.2.5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Высококалорийная </w:t>
            </w:r>
            <w:proofErr w:type="spellStart"/>
            <w:r>
              <w:t>энтеральная</w:t>
            </w:r>
            <w:proofErr w:type="spellEnd"/>
            <w:r>
              <w:t xml:space="preserve"> питательная смесь с высоким содержанием ПНЖК, с низким содержанием лактозы, содержащая пищевые волок</w:t>
            </w:r>
            <w:r>
              <w:t>на, для детей старше года (</w:t>
            </w:r>
            <w:proofErr w:type="spellStart"/>
            <w:r>
              <w:t>сипинг</w:t>
            </w:r>
            <w:proofErr w:type="spellEnd"/>
            <w:r>
              <w:t>)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200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1.2.6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Сухая питательная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322 г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1"/>
            </w:pPr>
            <w:r>
              <w:t>2. Препараты для проведения парентерального питания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t>2.1. Для граждан старше 18 лет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2.1.1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Растворы для внутривенного введения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3-камерные контейнеры, содержащие аминокислоты, жировую </w:t>
            </w:r>
            <w:r>
              <w:lastRenderedPageBreak/>
              <w:t>эмульсию и глюкозу объемом 625 мл, 986 мл, 1250 мл, 1477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36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Растворы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2-камерные контейнеры, содержащие аминокислоты и глюкозу объемом 1000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Комплекс жирорастворимых витаминов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Комплекс водорастворимых витаминов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Комплекс микроэлементов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2.1.6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,</w:t>
            </w:r>
            <w:r>
              <w:t xml:space="preserve"> содержащий электролиты и глюкозу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500 мл, 1000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(в ред. </w:t>
            </w:r>
            <w:hyperlink r:id="rId137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2.1.7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Раствор калия и магния </w:t>
            </w:r>
            <w:proofErr w:type="spellStart"/>
            <w:r>
              <w:t>аспарагината</w:t>
            </w:r>
            <w:proofErr w:type="spellEnd"/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250 мл,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(в ред. </w:t>
            </w:r>
            <w:hyperlink r:id="rId138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2.1.8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 калия хлорид 4%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2.1.9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 кальция хлорид 10%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2.1.10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 магния сульфат 25%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5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2.1.11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Синтетический аналог витамина</w:t>
            </w:r>
            <w:proofErr w:type="gramStart"/>
            <w:r>
              <w:t xml:space="preserve"> Д</w:t>
            </w:r>
            <w:proofErr w:type="gramEnd"/>
            <w:r>
              <w:t xml:space="preserve"> - </w:t>
            </w:r>
            <w:proofErr w:type="spellStart"/>
            <w:r>
              <w:t>Парикальцитол</w:t>
            </w:r>
            <w:proofErr w:type="spellEnd"/>
            <w:r>
              <w:t xml:space="preserve"> 5 мкг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2.1.12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Раствор дипептида </w:t>
            </w:r>
            <w:proofErr w:type="spellStart"/>
            <w:r>
              <w:t>аланин-глутамин</w:t>
            </w:r>
            <w:proofErr w:type="spellEnd"/>
            <w:r>
              <w:t xml:space="preserve"> 20%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100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2.1.13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 гидрокарбоната натрия 4%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250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2.1.14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Натрия хлорид 0,9%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10 мл, 100 мл,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(в ред. </w:t>
            </w:r>
            <w:hyperlink r:id="rId139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2.1.15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Тиамин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2.1.15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0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2.1.16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Рибофлавин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1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2.1.17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Пиридоксин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2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2.1.18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Цианокобаламин</w:t>
            </w:r>
            <w:proofErr w:type="spellEnd"/>
            <w:r>
              <w:t xml:space="preserve"> 200 мкг и 500 мкг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3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2.1.19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Никотиновая кислота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4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</w:t>
            </w:r>
            <w:r>
              <w:t>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2.1.20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Фолиевая кислота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Таблетки 1 мг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5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2.1.21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Аскорбиновая кислота 5% и 10%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2.1.21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6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2.1.22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Раствор глюкозы 5%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7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2.1.23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Спирт этиловый 70%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100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8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</w:t>
            </w:r>
            <w:r>
              <w:t>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2.1.24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Железо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  <w:p w:rsidR="00182BBD" w:rsidRDefault="00611045">
            <w:pPr>
              <w:pStyle w:val="ConsPlusNormal0"/>
              <w:jc w:val="center"/>
            </w:pPr>
            <w:r>
              <w:t>Ампулы 2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9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2.1.25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2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2.1.25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0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lastRenderedPageBreak/>
              <w:t>2.2. Для граждан до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Растворы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3-камерные контейнеры, содержащие аминокислоты, жировую эмульсию и глюкозу объемом 625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2.2.2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Растворы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3-камерные контейнеры, содержащие аминокислоты, жировую эмульсию и глюкозу объемом 1250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2.2.3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Комплекс жирорастворимых витаминов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2.2.4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Комплекс водорастворимых витаминов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2.2.5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Комплекс микроэлементов для внутривенного введения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2.2.6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Регидратирующее</w:t>
            </w:r>
            <w:proofErr w:type="spellEnd"/>
            <w:r>
              <w:t xml:space="preserve"> сред</w:t>
            </w:r>
            <w:r>
              <w:t>ство, корректирующее водно-электролитные нарушения, содержащее 5% декстрозу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2.2.7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Натрия хлорид 0,9%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100 мл, 400 мл,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(в ред. </w:t>
            </w:r>
            <w:hyperlink r:id="rId151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2.2.8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Декстроза (глюкоза) 5%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250 мл,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2.2.8 в ред. </w:t>
            </w:r>
            <w:hyperlink r:id="rId152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2.2.9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Декстроза (глюкоза) 10%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250 мл,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3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</w:t>
            </w:r>
            <w:r>
              <w:t>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2.2.10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Декстроза (глюкоза) 20%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250 мл,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4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2.2.11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Декстроза (глюкоза) 40%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100 мл</w:t>
            </w:r>
          </w:p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5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</w:t>
            </w:r>
            <w:r>
              <w:lastRenderedPageBreak/>
              <w:t>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2.2.12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Калия хлорид,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6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2.2.13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Кальция глюконат,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7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2.2.14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Магния сульфат,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8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</w:t>
            </w:r>
            <w:r>
              <w:t>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2.2.15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Витамины и </w:t>
            </w:r>
            <w:proofErr w:type="spellStart"/>
            <w:r>
              <w:t>витаминоподобные</w:t>
            </w:r>
            <w:proofErr w:type="spellEnd"/>
            <w:r>
              <w:t xml:space="preserve"> средства в комбинациях,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0,747 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9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2.2.16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Адеметионин</w:t>
            </w:r>
            <w:proofErr w:type="spellEnd"/>
            <w:r>
              <w:t xml:space="preserve">, </w:t>
            </w:r>
            <w:proofErr w:type="spellStart"/>
            <w:r>
              <w:t>лиофилизиат</w:t>
            </w:r>
            <w:proofErr w:type="spellEnd"/>
            <w:r>
              <w:t>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5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0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2.2.17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Левокарнитин</w:t>
            </w:r>
            <w:proofErr w:type="spellEnd"/>
            <w:r>
              <w:t>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5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1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2.2.18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Ретинола</w:t>
            </w:r>
            <w:proofErr w:type="spellEnd"/>
            <w:r>
              <w:t xml:space="preserve"> пальмитат, раствор для приема внутрь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2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</w:t>
            </w:r>
            <w:r>
              <w:t>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2.2.19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Холекальциферол</w:t>
            </w:r>
            <w:proofErr w:type="spellEnd"/>
            <w:r>
              <w:t>, капли масляные для приема внутрь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10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3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2.2.20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Альфа токоферола ацетат, масляный раствор для приема внутрь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20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4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2.2.21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Пиридоксин,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2.2.21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5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2.2.22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Тиамин, раствор для инъекций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1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6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</w:t>
            </w:r>
            <w:r>
              <w:t>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2.2.23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Натрия хлорид, раствор сложный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7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2.2.24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gramStart"/>
            <w:r>
              <w:t>Железа (III) гидроксид сахарозный комплекс (в пересчете на железо (III)</w:t>
            </w:r>
            <w:proofErr w:type="gramEnd"/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Ампулы 5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2.2.24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8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1"/>
            </w:pPr>
            <w:r>
              <w:t xml:space="preserve">3. Расходные материалы для клинического </w:t>
            </w:r>
            <w:proofErr w:type="spellStart"/>
            <w:r>
              <w:t>энтерального</w:t>
            </w:r>
            <w:proofErr w:type="spellEnd"/>
            <w:r>
              <w:t xml:space="preserve"> питания в домашних условиях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</w:pPr>
            <w:r>
              <w:t>3.1. Для граждан старше 18 лет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3.1.1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Шприц Жане 50, 100, 150 мл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(в ред. </w:t>
            </w:r>
            <w:hyperlink r:id="rId169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3.1.2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Система для подачи </w:t>
            </w:r>
            <w:proofErr w:type="spellStart"/>
            <w:r>
              <w:t>энтерального</w:t>
            </w:r>
            <w:proofErr w:type="spellEnd"/>
            <w:r>
              <w:t xml:space="preserve"> питания с пустым градуированным контейнером на 1000 мл для насосов (</w:t>
            </w:r>
            <w:proofErr w:type="spellStart"/>
            <w:r>
              <w:t>энтероматов</w:t>
            </w:r>
            <w:proofErr w:type="spellEnd"/>
            <w:r>
              <w:t>)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3.1.3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Системы для гравитационного введения </w:t>
            </w:r>
            <w:proofErr w:type="spellStart"/>
            <w:r>
              <w:t>энтеральных</w:t>
            </w:r>
            <w:proofErr w:type="spellEnd"/>
            <w:r>
              <w:t xml:space="preserve"> питательных смесей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3.1.4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для введения медикаментов на 10 мл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3.1.5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для промывания зонда на 20 мл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3.1.6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Перчатки стерильные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3.1.7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Магистраль с коннектором 3 в 1 совместимая с контейнерами с питательными смесями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1"/>
            </w:pPr>
            <w:bookmarkStart w:id="38" w:name="P1125"/>
            <w:bookmarkEnd w:id="38"/>
            <w:r>
              <w:t xml:space="preserve">4. Расходные материалы для клинического парентерального питания в домашних </w:t>
            </w:r>
            <w:r>
              <w:lastRenderedPageBreak/>
              <w:t>условиях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lastRenderedPageBreak/>
              <w:t>4.1. Для граждан старше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Стерильная разовая пробка для туннелированного катетера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Салфетки марлевые стерильные, 10 x 10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10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Перчатки стерильные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пара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Этилсодержащий</w:t>
            </w:r>
            <w:proofErr w:type="spellEnd"/>
            <w:r>
              <w:t xml:space="preserve"> кожный антисептик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250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Кожный антисептик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500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Игла </w:t>
            </w:r>
            <w:proofErr w:type="spellStart"/>
            <w:r>
              <w:t>Губера</w:t>
            </w:r>
            <w:proofErr w:type="spellEnd"/>
            <w:r>
              <w:t xml:space="preserve"> для имплантируемого венозного порта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4.1.7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Стерильные самоклеящиеся повязки для ухода за </w:t>
            </w:r>
            <w:proofErr w:type="gramStart"/>
            <w:r>
              <w:t>ПИК-катетерами</w:t>
            </w:r>
            <w:proofErr w:type="gramEnd"/>
            <w:r>
              <w:t>, 7 x 8,5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4.1.8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Система для внутривенных вливаний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4.1.9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на 5 мл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4.1.10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для введения медикаментов на 10 мл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на 20 мл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Простыня стерильная 140 x 70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Средство профилактики катетер-ассоциированных инфекций и нарушений проходимости катетеров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Ампулы 5 мл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Самофиксирующий пластырь антибактериальный, 10 x 12,5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Пластырь антибактериальный, 7,2 x 5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Клапан блокирования обратного тока крови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4.1.17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Стандартная магистраль для </w:t>
            </w:r>
            <w:proofErr w:type="spellStart"/>
            <w:r>
              <w:t>инфузии</w:t>
            </w:r>
            <w:proofErr w:type="spellEnd"/>
            <w:r>
              <w:t xml:space="preserve"> с помощью волюметрического насоса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4.1.18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Устройство для фиксации катетера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4.1.19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Обезболивающий крем для анестезии места прокола иглы </w:t>
            </w:r>
            <w:proofErr w:type="spellStart"/>
            <w:r>
              <w:t>Губера</w:t>
            </w:r>
            <w:proofErr w:type="spellEnd"/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Тубы 5 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lastRenderedPageBreak/>
              <w:t xml:space="preserve">(п. 4.1.19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0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4.1.20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Антимикробная повязка пленочная для фиксации катетеров 8,5 x 11,5 см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4.1.20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1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4.1.21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Самофиксирующиеся</w:t>
            </w:r>
            <w:proofErr w:type="spellEnd"/>
            <w:r>
              <w:t xml:space="preserve"> повязки для фиксации игл для </w:t>
            </w:r>
            <w:proofErr w:type="spellStart"/>
            <w:r>
              <w:t>инфузионного</w:t>
            </w:r>
            <w:proofErr w:type="spellEnd"/>
            <w:r>
              <w:t xml:space="preserve"> порта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4.1.21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2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4.1.22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Антисептическое и дезинфицирующее средство, оказывающее бактерицидное действие 10%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Туба 20 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4.1.22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3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t>4.2. Для граждан до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Система для вливания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для волюметрического насоса одноразовая, стерильная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Магистраль (удлинитель) </w:t>
            </w:r>
            <w:proofErr w:type="spellStart"/>
            <w:r>
              <w:t>инфузионная</w:t>
            </w:r>
            <w:proofErr w:type="spellEnd"/>
            <w:r>
              <w:t xml:space="preserve"> одноразовая, стерильная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4.2.3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Устройство для регулировки </w:t>
            </w:r>
            <w:proofErr w:type="spellStart"/>
            <w:r>
              <w:t>инфузионных</w:t>
            </w:r>
            <w:proofErr w:type="spellEnd"/>
            <w:r>
              <w:t xml:space="preserve"> потоков одноразовое, стерильное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4.2.4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Игла </w:t>
            </w:r>
            <w:proofErr w:type="spellStart"/>
            <w:r>
              <w:t>Губера</w:t>
            </w:r>
            <w:proofErr w:type="spellEnd"/>
            <w:r>
              <w:t xml:space="preserve"> для имплантируемого венозного порта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4.2.5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для введения медикаментов на 10 мл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4.2.6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Устройство </w:t>
            </w:r>
            <w:proofErr w:type="spellStart"/>
            <w:r>
              <w:t>инфузионное</w:t>
            </w:r>
            <w:proofErr w:type="spellEnd"/>
            <w:r>
              <w:t xml:space="preserve"> запорное (заглушка) с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4.2.7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Перчатки стерильные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4.2.8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Простыня стерильная, 70 x 70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4.2.9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Салфетки марлевые стерильные, 5 x 5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Упаковка 10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4.2.10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>Повязка пленочная самоклеящаяся, 10 x 12,5 см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Индивидуальная упаковка, 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4.2.11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Этилсодержащий</w:t>
            </w:r>
            <w:proofErr w:type="spellEnd"/>
            <w:r>
              <w:t xml:space="preserve"> кожный антисептик гель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Флаконы 500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4.2.12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Раствор для закрытия катетера с противомикробными и </w:t>
            </w:r>
            <w:proofErr w:type="spellStart"/>
            <w:r>
              <w:t>антикоагулянтными</w:t>
            </w:r>
            <w:proofErr w:type="spellEnd"/>
            <w:r>
              <w:t xml:space="preserve"> свойствами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Флаконы 3 мл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4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4.2.13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Стерильная самоклеящаяся повязка, 7,2 x 5 см; 10 x 8 см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5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4.2.14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 xml:space="preserve">Повязка для фиксации катетеров с </w:t>
            </w:r>
            <w:proofErr w:type="spellStart"/>
            <w:r>
              <w:t>хлоргексидином</w:t>
            </w:r>
            <w:proofErr w:type="spellEnd"/>
            <w:r>
              <w:t>, 8,5 x 11,5 см; 10 x 12 см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6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</w:t>
              </w:r>
              <w:r>
                <w:rPr>
                  <w:color w:val="0000FF"/>
                </w:rPr>
                <w:t>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4.2.15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Инфузионный</w:t>
            </w:r>
            <w:proofErr w:type="spellEnd"/>
            <w:r>
              <w:t xml:space="preserve"> фильтр для жировых эмульсий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7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4.2.16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Канюля аспирационная для аспирации и инъекции жидкостей из флаконов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8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4.2.17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на 2,0 мл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9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4.2.18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Одноразовые шприцы на 5,0 мл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0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4.2.19</w:t>
            </w:r>
          </w:p>
        </w:tc>
        <w:tc>
          <w:tcPr>
            <w:tcW w:w="5443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Антисептическое и дезинфицирующее средство, оказывающее бактерицидное действие, 10%</w:t>
            </w:r>
          </w:p>
        </w:tc>
        <w:tc>
          <w:tcPr>
            <w:tcW w:w="2721" w:type="dxa"/>
            <w:tcBorders>
              <w:bottom w:val="nil"/>
            </w:tcBorders>
          </w:tcPr>
          <w:p w:rsidR="00182BBD" w:rsidRDefault="00611045">
            <w:pPr>
              <w:pStyle w:val="ConsPlusNormal0"/>
              <w:jc w:val="center"/>
            </w:pPr>
            <w:r>
              <w:t>Туба 20 г</w:t>
            </w:r>
          </w:p>
        </w:tc>
      </w:tr>
      <w:tr w:rsidR="00182BBD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82BBD" w:rsidRDefault="00611045">
            <w:pPr>
              <w:pStyle w:val="ConsPlusNormal0"/>
              <w:jc w:val="both"/>
            </w:pPr>
            <w:r>
              <w:t xml:space="preserve">(п. 4.2.19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1" w:tooltip="Постановление Правительства Санкт-Петербурга от 24.07.2024 N 626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24.07.2024 N 626)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1"/>
            </w:pPr>
            <w:bookmarkStart w:id="39" w:name="P1263"/>
            <w:bookmarkEnd w:id="39"/>
            <w:r>
              <w:t xml:space="preserve">5. Оборудование для клинического </w:t>
            </w:r>
            <w:proofErr w:type="spellStart"/>
            <w:r>
              <w:t>энтерального</w:t>
            </w:r>
            <w:proofErr w:type="spellEnd"/>
            <w:r>
              <w:t xml:space="preserve"> питания в домашних условиях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</w:pPr>
            <w:r>
              <w:t>5.1. Для граждан старше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5.1.1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Насос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с блоком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5.1.2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Инфузионная</w:t>
            </w:r>
            <w:proofErr w:type="spellEnd"/>
            <w:r>
              <w:t xml:space="preserve"> стойка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1"/>
            </w:pPr>
            <w:bookmarkStart w:id="40" w:name="P1271"/>
            <w:bookmarkEnd w:id="40"/>
            <w:r>
              <w:t>6. Оборудование для клинического парентерального питания в домашних условиях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t>6.1. Для граждан старше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6.1.1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перистальтический с блоком питания и универсальным зажимом (для внутривенного введения растворов)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6.1.2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proofErr w:type="spellStart"/>
            <w:r>
              <w:t>Инфузионная</w:t>
            </w:r>
            <w:proofErr w:type="spellEnd"/>
            <w:r>
              <w:t xml:space="preserve"> стойка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9014" w:type="dxa"/>
            <w:gridSpan w:val="3"/>
          </w:tcPr>
          <w:p w:rsidR="00182BBD" w:rsidRDefault="00611045">
            <w:pPr>
              <w:pStyle w:val="ConsPlusNormal0"/>
              <w:jc w:val="center"/>
              <w:outlineLvl w:val="2"/>
            </w:pPr>
            <w:r>
              <w:t>6.2. Для граждан до 18 лет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6.2.1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Волюметрический </w:t>
            </w:r>
            <w:proofErr w:type="spellStart"/>
            <w:r>
              <w:t>инфузионный</w:t>
            </w:r>
            <w:proofErr w:type="spellEnd"/>
            <w:r>
              <w:t xml:space="preserve"> насос (</w:t>
            </w:r>
            <w:proofErr w:type="spellStart"/>
            <w:r>
              <w:t>инфузомат</w:t>
            </w:r>
            <w:proofErr w:type="spellEnd"/>
            <w:r>
              <w:t>) с блоком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850" w:type="dxa"/>
          </w:tcPr>
          <w:p w:rsidR="00182BBD" w:rsidRDefault="00611045">
            <w:pPr>
              <w:pStyle w:val="ConsPlusNormal0"/>
              <w:jc w:val="center"/>
            </w:pPr>
            <w:r>
              <w:t>6.2.2</w:t>
            </w:r>
          </w:p>
        </w:tc>
        <w:tc>
          <w:tcPr>
            <w:tcW w:w="5443" w:type="dxa"/>
          </w:tcPr>
          <w:p w:rsidR="00182BBD" w:rsidRDefault="00611045">
            <w:pPr>
              <w:pStyle w:val="ConsPlusNormal0"/>
              <w:jc w:val="center"/>
            </w:pPr>
            <w:proofErr w:type="gramStart"/>
            <w:r>
              <w:t>Шприцевой</w:t>
            </w:r>
            <w:proofErr w:type="gramEnd"/>
            <w:r>
              <w:t xml:space="preserve"> </w:t>
            </w:r>
            <w:proofErr w:type="spellStart"/>
            <w:r>
              <w:t>инфузионный</w:t>
            </w:r>
            <w:proofErr w:type="spellEnd"/>
            <w:r>
              <w:t xml:space="preserve"> насос (</w:t>
            </w:r>
            <w:proofErr w:type="spellStart"/>
            <w:r>
              <w:t>перфузор</w:t>
            </w:r>
            <w:proofErr w:type="spellEnd"/>
            <w:r>
              <w:t>) с блоком питания</w:t>
            </w:r>
          </w:p>
        </w:tc>
        <w:tc>
          <w:tcPr>
            <w:tcW w:w="2721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</w:tbl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Принятые сокращения: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ПНЖК - полиненасыщенные жирные кислоты (омега 3, омега 6)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СЦТ - </w:t>
      </w:r>
      <w:proofErr w:type="spellStart"/>
      <w:r>
        <w:t>среднецепочечные</w:t>
      </w:r>
      <w:proofErr w:type="spellEnd"/>
      <w:r>
        <w:t xml:space="preserve"> триглицериды</w:t>
      </w: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9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</w:pPr>
      <w:bookmarkStart w:id="41" w:name="P1300"/>
      <w:bookmarkEnd w:id="41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 СРЕДСТВ</w:t>
      </w:r>
    </w:p>
    <w:p w:rsidR="00182BBD" w:rsidRDefault="00611045">
      <w:pPr>
        <w:pStyle w:val="ConsPlusTitle0"/>
        <w:jc w:val="center"/>
      </w:pPr>
      <w:r>
        <w:t>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t>С ПРЕДОСТАВЛЕНИЕМ МЕДИЦИНСКИХ ИЗДЕЛИЙ ДЛЯ ПРОВЕДЕНИЯ</w:t>
      </w:r>
    </w:p>
    <w:p w:rsidR="00182BBD" w:rsidRDefault="00611045">
      <w:pPr>
        <w:pStyle w:val="ConsPlusTitle0"/>
        <w:jc w:val="center"/>
      </w:pPr>
      <w:r>
        <w:t>ПАЛЛИАТИВН</w:t>
      </w:r>
      <w:r>
        <w:t xml:space="preserve">ОЙ ТЕРАПИИ ПРИ </w:t>
      </w:r>
      <w:proofErr w:type="gramStart"/>
      <w:r>
        <w:t>ВРОЖДЕННОМ</w:t>
      </w:r>
      <w:proofErr w:type="gramEnd"/>
      <w:r>
        <w:t xml:space="preserve"> БУЛЛЕЗНОМ ЭПИДЕРМОЛИЗЕ</w:t>
      </w:r>
    </w:p>
    <w:p w:rsidR="00182BBD" w:rsidRDefault="00611045">
      <w:pPr>
        <w:pStyle w:val="ConsPlusTitle0"/>
        <w:jc w:val="center"/>
      </w:pPr>
      <w:r>
        <w:t>С ОБШИРНЫМИ БУЛЛЕЗНЫМИ, ЭРОЗИВНЫМИ, ЯЗВЕННЫМИ ПОРАЖЕНИЯМИ</w:t>
      </w:r>
    </w:p>
    <w:p w:rsidR="00182BBD" w:rsidRDefault="00611045">
      <w:pPr>
        <w:pStyle w:val="ConsPlusTitle0"/>
        <w:jc w:val="center"/>
      </w:pPr>
      <w:r>
        <w:t>КОЖНОГО ПОКРОВА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82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19.03.2020 N 144;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3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22.04.2024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  <w:outlineLvl w:val="1"/>
      </w:pPr>
      <w:r>
        <w:t>Общие положения</w:t>
      </w:r>
    </w:p>
    <w:p w:rsidR="00182BBD" w:rsidRDefault="00182BB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2BBD" w:rsidRDefault="00611045">
            <w:pPr>
              <w:pStyle w:val="ConsPlusNormal0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184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19.03.2020 N 144.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611045">
      <w:pPr>
        <w:pStyle w:val="ConsPlusNormal0"/>
        <w:spacing w:before="300"/>
        <w:ind w:firstLine="540"/>
        <w:jc w:val="both"/>
      </w:pPr>
      <w:r>
        <w:t xml:space="preserve">1.1. </w:t>
      </w:r>
      <w:proofErr w:type="gramStart"/>
      <w:r>
        <w:t>Настоящий Порядок устанавливает правила предостав</w:t>
      </w:r>
      <w:r>
        <w:t xml:space="preserve">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медицинских изделий для проведения паллиативной терапии при врожденном буллезном </w:t>
      </w:r>
      <w:proofErr w:type="spellStart"/>
      <w:r>
        <w:t>эп</w:t>
      </w:r>
      <w:r>
        <w:t>идермолизе</w:t>
      </w:r>
      <w:proofErr w:type="spellEnd"/>
      <w:r>
        <w:t xml:space="preserve"> с обширными буллезными, эрозивными, язвенными поражениями кожного покрова (далее - буллезный </w:t>
      </w:r>
      <w:proofErr w:type="spellStart"/>
      <w:r>
        <w:t>эпидермолиз</w:t>
      </w:r>
      <w:proofErr w:type="spellEnd"/>
      <w:r>
        <w:t xml:space="preserve">), в соответствии с </w:t>
      </w:r>
      <w:hyperlink r:id="rId185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6 статьи 79</w:t>
        </w:r>
      </w:hyperlink>
      <w:r>
        <w:t xml:space="preserve"> и </w:t>
      </w:r>
      <w:hyperlink r:id="rId186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</w:t>
      </w:r>
      <w:proofErr w:type="gramEnd"/>
      <w:r>
        <w:t xml:space="preserve"> N 728-1</w:t>
      </w:r>
      <w:r>
        <w:t>32 "Социальный кодекс Санкт-Петербурга" (далее - мера поддержки).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 xml:space="preserve">В соответствии с настоящим Порядком мерой поддержки обеспечиваются граждане, имеющие место жительства в Санкт-Петербурге, страдающие буллезным </w:t>
      </w:r>
      <w:proofErr w:type="spellStart"/>
      <w:r>
        <w:t>эпидермолизом</w:t>
      </w:r>
      <w:proofErr w:type="spellEnd"/>
      <w:r>
        <w:t>, нуждающиеся в проведении по</w:t>
      </w:r>
      <w:r>
        <w:t xml:space="preserve"> жизненным показаниям паллиативной терапии, состоящие на диспансерном учете в медицинских организациях, подведомственных исполнительным органам государственной власти Санкт-Петербурга (далее - граждане).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1.3. </w:t>
      </w:r>
      <w:proofErr w:type="gramStart"/>
      <w:r>
        <w:t>Обеспечение граждан мерой поддержки осуществляе</w:t>
      </w:r>
      <w:r>
        <w:t>тся в рамках финансового обеспечения деятельности медицинских организаций Санкт-Петербурга, подведомственных Комитету по здравоохранению (далее - медицинские организации), в пределах нормативов финансирования расходов бюджета Санкт-Петербурга на предоставл</w:t>
      </w:r>
      <w:r>
        <w:t xml:space="preserve">ение медицинских изделий для проведения паллиативной терапии при буллезном </w:t>
      </w:r>
      <w:proofErr w:type="spellStart"/>
      <w:r>
        <w:t>эпидермолизе</w:t>
      </w:r>
      <w:proofErr w:type="spellEnd"/>
      <w:r>
        <w:t xml:space="preserve"> на соответствующий финансовый год, ежегодно утверждаемых Комитетом по экономической политике и стратегическому планированию Санкт-Петербурга.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Перечень медицинских организаций, осуществляющих обеспечение граждан мерой поддержки, утверждается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1.4. </w:t>
      </w:r>
      <w:proofErr w:type="gramStart"/>
      <w:r>
        <w:t>Предоставление гражданам меры поддержки осуществляется в соответствии с заключениями врачебных комиссий медицинских органи</w:t>
      </w:r>
      <w:r>
        <w:t xml:space="preserve">заций, содержащих информацию о нуждаемости гражданина в медицинских изделиях и об отсутствии медицинских противопоказаний для проведения паллиативной терапии при буллезном </w:t>
      </w:r>
      <w:proofErr w:type="spellStart"/>
      <w:r>
        <w:t>эпидермолизе</w:t>
      </w:r>
      <w:proofErr w:type="spellEnd"/>
      <w:r>
        <w:t xml:space="preserve"> (далее - заключение врачебной комиссии).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1.5. </w:t>
      </w:r>
      <w:proofErr w:type="gramStart"/>
      <w:r>
        <w:t>В случае самостоятельного</w:t>
      </w:r>
      <w:r>
        <w:t xml:space="preserve"> приобретения гражданами необходимых медицинских изделий для проведения паллиативной терапии при буллезном </w:t>
      </w:r>
      <w:proofErr w:type="spellStart"/>
      <w:r>
        <w:t>эпидермолизе</w:t>
      </w:r>
      <w:proofErr w:type="spellEnd"/>
      <w:r>
        <w:t xml:space="preserve"> за счет собственных средств компенсация их стоимости за счет средств бюджета Санкт-Петербурга не выплачивается.</w:t>
      </w:r>
      <w:proofErr w:type="gramEnd"/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  <w:outlineLvl w:val="1"/>
      </w:pPr>
      <w:r>
        <w:t>2. Порядок предоставлен</w:t>
      </w:r>
      <w:r>
        <w:t>ия гражданам меры поддержки</w:t>
      </w:r>
    </w:p>
    <w:p w:rsidR="00182BBD" w:rsidRDefault="00182BBD">
      <w:pPr>
        <w:pStyle w:val="ConsPlusNormal0"/>
      </w:pPr>
    </w:p>
    <w:p w:rsidR="00182BBD" w:rsidRDefault="00611045">
      <w:pPr>
        <w:pStyle w:val="ConsPlusNormal0"/>
        <w:ind w:firstLine="540"/>
        <w:jc w:val="both"/>
      </w:pPr>
      <w:r>
        <w:t>2.1. Для получения меры поддержки гражданин или его законный представитель (далее - заявитель) подает в медицинскую организацию заявление по форме, утвержденной Комитетом по здравоохранению (далее - заявление).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 Одновременн</w:t>
      </w:r>
      <w:r>
        <w:t>о с заявлением представляются документы, необходимые для принятия решения об обеспечении граждан мерой поддержки, указанные в пункте 2.3 настоящего Порядка (далее - документы). Документы после копирования возвращаются заявителю.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 Для принятия решения о</w:t>
      </w:r>
      <w:r>
        <w:t>б обеспечении граждан мерой поддержки необходимы следующие документы: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2.3.1. </w:t>
      </w:r>
      <w:proofErr w:type="gramStart"/>
      <w:r>
        <w:t>Документ, удостоверяющий личность гражданина (паспорт гражданина Российской Федерации или временное удостоверение личности, выданное на период его замены (для гражданина, достигше</w:t>
      </w:r>
      <w:r>
        <w:t>го возраста 14 лет).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2.3.2. Свидетельство о рождении (для гражданина, не достигшего возраста 14 лет).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2.3.3. Документ, удостоверяющий личность представителя гражданина (паспорт гражданина Российской Федерации или временное удостоверение личности, выданное </w:t>
      </w:r>
      <w:r>
        <w:t>на период его замены), и документ, подтверждающий его полномочия (в случае представления документов через представителя гражданина).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42" w:name="P1331"/>
      <w:bookmarkEnd w:id="42"/>
      <w:r>
        <w:t>2.3.4. Документы, содержащие сведения о месте жительства гражданина (справка о регистрации по месту жительства гражданина (</w:t>
      </w:r>
      <w:r>
        <w:t>форма 9), свидетельство о регистрации по месту жительства гражданина (форма 8) или решение суда об установлении места жительства) (в случае если в паспорте гражданина Российской Федерации отсутствует отметка о регистрации гражданина по месту жительства в С</w:t>
      </w:r>
      <w:r>
        <w:t>анкт-Петербурге).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2.3.5. Заключение врачебной комиссии по форме, утвержденной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2.3.6. Копия документа, подтверждающего, что гражданин состоит на диспансерном учете в медицинской организации (учетная форма N 030/у "контрольная к</w:t>
      </w:r>
      <w:r>
        <w:t>арта диспансерного наблюдения").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 </w:t>
      </w:r>
      <w:proofErr w:type="gramStart"/>
      <w:r>
        <w:t xml:space="preserve">В случае если заявитель не представил документы, указанные в </w:t>
      </w:r>
      <w:hyperlink w:anchor="P1331" w:tooltip="2.3.4. Документы, содержащие сведения о месте жительства гражданина (справка о регистрации по месту жительства гражданина (форма 9), свидетельство о регистрации по месту жительства гражданина (форма 8) или решение суда об установлении места жительства) (в случ">
        <w:r>
          <w:rPr>
            <w:color w:val="0000FF"/>
          </w:rPr>
          <w:t>пункте 2.3.4</w:t>
        </w:r>
      </w:hyperlink>
      <w:r>
        <w:t xml:space="preserve"> настоящего Порядка, которые находятся в распоряжении органов, предоставляющих государственные услуги, орга</w:t>
      </w:r>
      <w:r>
        <w:t>нов, предоставляющих муниципальные услуги, иных государственных органов, органов местного самоуправления в Санкт-Петербурге либо подведомственных государственным органам или органам местного самоуправления в Санкт-Петербурге организаций, администрация райо</w:t>
      </w:r>
      <w:r>
        <w:t>на Санкт-Петербурга запрашивает документы в порядке межведомственного информационного взаимодействия при предоставлении государственных и муниципальных услуг</w:t>
      </w:r>
      <w:proofErr w:type="gramEnd"/>
      <w:r>
        <w:t>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Документы, содержащие сведения о месте жительства гражданина (справка о регистрации по месту жите</w:t>
      </w:r>
      <w:r>
        <w:t xml:space="preserve">льства гражданина (форма 9), запрашиваются медицинской организацией самостоятельно через Комитет по здравоохранению в порядке межведомственного информационного взаимодействия при предоставлении государственных и муниципальных услуг </w:t>
      </w:r>
      <w:r>
        <w:lastRenderedPageBreak/>
        <w:t>(далее - межведомственны</w:t>
      </w:r>
      <w:r>
        <w:t>й запрос).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Межведомственный запрос не осуществляется в случае, если соответствующие сведения имеются в государственной информационной системе Санкт-Петербурга "Жилищно-коммунальное хозяйство Санкт-Петербурга". Сведения в виде справки о регистрации по месту</w:t>
      </w:r>
      <w:r>
        <w:t xml:space="preserve"> жительства гражданина (форма 9) приобщаются к заявлению.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7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вправе представить указанные документы по собственной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Решение об обеспечении гражданина мерой поддержки или решение об отказе в обеспечении гражданина мерой поддержки (далее - решение об отказе) принимается медицинской организацией в порядке и сроки, установленные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принятом</w:t>
      </w:r>
      <w:r>
        <w:t xml:space="preserve"> решении гражданин информируется медицинской организацией в течение пяти рабочих дней со дня принятия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об отказе направляется гражданину с 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2.6. Решение об отказе принимается в следующих сл</w:t>
      </w:r>
      <w:r>
        <w:t>учаях: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отсутствие у гражданина права на меру поддержки;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предоставление заявителем неполных </w:t>
      </w:r>
      <w:proofErr w:type="gramStart"/>
      <w:r>
        <w:t>и(</w:t>
      </w:r>
      <w:proofErr w:type="gramEnd"/>
      <w:r>
        <w:t>или) недостоверных сведений и документов.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2.7. Выдача гражданам меры поддержки осуществляется медицинской организацией в порядке и сроки, установленные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2.8. Медицинские изделия, указанные в </w:t>
      </w:r>
      <w:hyperlink w:anchor="P1358" w:tooltip="ПЕРЕЧЕНЬ">
        <w:r>
          <w:rPr>
            <w:color w:val="0000FF"/>
          </w:rPr>
          <w:t>приложении N 10</w:t>
        </w:r>
      </w:hyperlink>
      <w:r>
        <w:t xml:space="preserve"> к настоящему постано</w:t>
      </w:r>
      <w:r>
        <w:t>влению, передаются гражданину в безвозмездное пользование и не подлежат отчуждению в пользу третьих лиц, в том числе продаже или дарению.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2.9. Возврат медицинских изделий, указанных в </w:t>
      </w:r>
      <w:hyperlink w:anchor="P1358" w:tooltip="ПЕРЕЧЕНЬ">
        <w:r>
          <w:rPr>
            <w:color w:val="0000FF"/>
          </w:rPr>
          <w:t>приложении N 10</w:t>
        </w:r>
      </w:hyperlink>
      <w:r>
        <w:t xml:space="preserve"> к настоящему п</w:t>
      </w:r>
      <w:r>
        <w:t>остановлению, в медицинскую организацию (в том числе по истечении установленного срока эксплуатации) осуществляется в случаях и порядке, которые установлены Комитетом по здравоохранению.</w:t>
      </w: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10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</w:t>
      </w:r>
      <w:r>
        <w:t>т 09.07.2015 N 563</w:t>
      </w:r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</w:pPr>
      <w:bookmarkStart w:id="43" w:name="P1358"/>
      <w:bookmarkEnd w:id="43"/>
      <w:r>
        <w:t>ПЕРЕЧЕНЬ</w:t>
      </w:r>
    </w:p>
    <w:p w:rsidR="00182BBD" w:rsidRDefault="00611045">
      <w:pPr>
        <w:pStyle w:val="ConsPlusTitle0"/>
        <w:jc w:val="center"/>
      </w:pPr>
      <w:r>
        <w:lastRenderedPageBreak/>
        <w:t>МЕДИЦИНСКИХ ИЗДЕЛИЙ ДЛЯ ПРОВЕДЕНИЯ ПАЛЛИАТИВНОЙ ТЕРАПИИ</w:t>
      </w:r>
    </w:p>
    <w:p w:rsidR="00182BBD" w:rsidRDefault="00611045">
      <w:pPr>
        <w:pStyle w:val="ConsPlusTitle0"/>
        <w:jc w:val="center"/>
      </w:pPr>
      <w:r>
        <w:t>ПРИ ВРОЖДЕННОМ БУЛЛЕЗНОМ ЭПИДЕРМОЛИЗЕ С ОБШИРНЫМИ</w:t>
      </w:r>
    </w:p>
    <w:p w:rsidR="00182BBD" w:rsidRDefault="00611045">
      <w:pPr>
        <w:pStyle w:val="ConsPlusTitle0"/>
        <w:jc w:val="center"/>
      </w:pPr>
      <w:r>
        <w:t>БУЛЛЕЗНЫМИ, ЭРОЗИВНЫМИ, ЯЗВЕННЫМИ ПОРАЖЕНИЯМИ</w:t>
      </w:r>
    </w:p>
    <w:p w:rsidR="00182BBD" w:rsidRDefault="00611045">
      <w:pPr>
        <w:pStyle w:val="ConsPlusTitle0"/>
        <w:jc w:val="center"/>
      </w:pPr>
      <w:r>
        <w:t>КОЖНОГО ПОКРОВА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88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19.03.2020 N 144)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973"/>
        <w:gridCol w:w="1474"/>
      </w:tblGrid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Наименование медицинских изделий для проведения паллиативной терапии при </w:t>
            </w:r>
            <w:proofErr w:type="gramStart"/>
            <w:r>
              <w:t>врожденном</w:t>
            </w:r>
            <w:proofErr w:type="gramEnd"/>
            <w:r>
              <w:t xml:space="preserve"> буллезном </w:t>
            </w:r>
            <w:proofErr w:type="spellStart"/>
            <w:r>
              <w:t>эпидермолизе</w:t>
            </w:r>
            <w:proofErr w:type="spellEnd"/>
            <w:r>
              <w:t xml:space="preserve"> с обширными буллезными, эрозивными,</w:t>
            </w:r>
            <w:r>
              <w:t xml:space="preserve"> язвенными поражениями кожного покрова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Норма обеспечения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Самоклеящаяся стерильная повязка с закругленными краями из нетканого материала с повышенной воздухопроницаемостью на клеевой основе из синтетического </w:t>
            </w:r>
            <w:proofErr w:type="spellStart"/>
            <w:r>
              <w:t>гипоаллергенного</w:t>
            </w:r>
            <w:proofErr w:type="spellEnd"/>
            <w:r>
              <w:t xml:space="preserve"> клея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>Салфетки стерильные многослойные из нетканого материала марлевой структуры с повышенной впитывающей способностью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Фиксирующий бинт из мягкой эластичной </w:t>
            </w:r>
            <w:proofErr w:type="spellStart"/>
            <w:r>
              <w:t>крепированной</w:t>
            </w:r>
            <w:proofErr w:type="spellEnd"/>
            <w:r>
              <w:t xml:space="preserve"> ткани, воздухопроницаемый, устойчивый к кипячению и стерилизации, с растяжимостью не</w:t>
            </w:r>
            <w:r>
              <w:t xml:space="preserve"> менее 160%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proofErr w:type="spellStart"/>
            <w:r>
              <w:t>Самофиксирующийся</w:t>
            </w:r>
            <w:proofErr w:type="spellEnd"/>
            <w:r>
              <w:t xml:space="preserve"> бинт с </w:t>
            </w:r>
            <w:proofErr w:type="spellStart"/>
            <w:r>
              <w:t>крепированной</w:t>
            </w:r>
            <w:proofErr w:type="spellEnd"/>
            <w:r>
              <w:t xml:space="preserve"> структурой ткани и </w:t>
            </w:r>
            <w:proofErr w:type="spellStart"/>
            <w:r>
              <w:t>микроточечной</w:t>
            </w:r>
            <w:proofErr w:type="spellEnd"/>
            <w:r>
              <w:t xml:space="preserve"> пропиткой клеем на синтетической основе с обработанной кромкой. Без латекса, с растяжимостью бинта 85%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Ватный синтетический подкладочный бинт из прошитого нетканого материала. </w:t>
            </w:r>
            <w:proofErr w:type="gramStart"/>
            <w:r>
              <w:t>Воздухопроницаемый</w:t>
            </w:r>
            <w:proofErr w:type="gramEnd"/>
            <w:r>
              <w:t xml:space="preserve">, </w:t>
            </w:r>
            <w:proofErr w:type="spellStart"/>
            <w:r>
              <w:t>секретопроницаемый</w:t>
            </w:r>
            <w:proofErr w:type="spellEnd"/>
            <w:r>
              <w:t>, устойчивый к рентгеновскому излучению, особо мягкий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Бесшовный трикотажный трубчатый бинт. Воздухопроницаемый, устойчивый к стерилизации </w:t>
            </w:r>
            <w:r>
              <w:t xml:space="preserve">паром, с растяжимостью поперек не менее 300% (применяемый как обтягивающая повязка для фиксации повязок, как подкладочный материал, как защитное покрытие в сочетании с бинтами с цинковой массой, гипсами при наложении повязки на руку, стопу и ногу, детскую </w:t>
            </w:r>
            <w:r>
              <w:t>голову, детскую подмышечную впадину)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Стерильная абсорбирующая </w:t>
            </w:r>
            <w:proofErr w:type="spellStart"/>
            <w:r>
              <w:t>атравматичная</w:t>
            </w:r>
            <w:proofErr w:type="spellEnd"/>
            <w:r>
              <w:t xml:space="preserve"> адгезивная повязка с покрытием из гидрофобного мягкого силиконового слоя с впитывающей способностью под компрессией и предотвращающая мацерацию (для широкого спектра сухих и</w:t>
            </w:r>
            <w:r>
              <w:t xml:space="preserve">ли </w:t>
            </w:r>
            <w:r>
              <w:lastRenderedPageBreak/>
              <w:t xml:space="preserve">слабо </w:t>
            </w:r>
            <w:proofErr w:type="spellStart"/>
            <w:r>
              <w:t>экссудирующих</w:t>
            </w:r>
            <w:proofErr w:type="spellEnd"/>
            <w:r>
              <w:t xml:space="preserve"> ран)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>Стерильная отводящая экссудат адгезивная повязка с покрытием из мягкого силикона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>Самоклеящаяся стерильная сетчатая отводящая экссудат накладка на рану с гидрофобным мягким силиконовым покрытием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Сетчатая </w:t>
            </w:r>
            <w:proofErr w:type="spellStart"/>
            <w:r>
              <w:t>липидоколлоидная</w:t>
            </w:r>
            <w:proofErr w:type="spellEnd"/>
            <w:r>
              <w:t xml:space="preserve"> </w:t>
            </w:r>
            <w:proofErr w:type="spellStart"/>
            <w:r>
              <w:t>атравматичная</w:t>
            </w:r>
            <w:proofErr w:type="spellEnd"/>
            <w:r>
              <w:t xml:space="preserve"> повязка на основе </w:t>
            </w:r>
            <w:proofErr w:type="spellStart"/>
            <w:r>
              <w:t>полиэстерной</w:t>
            </w:r>
            <w:proofErr w:type="spellEnd"/>
            <w:r>
              <w:t xml:space="preserve"> сетки с содержанием мягкого парафина, </w:t>
            </w:r>
            <w:proofErr w:type="spellStart"/>
            <w:r>
              <w:t>когезивных</w:t>
            </w:r>
            <w:proofErr w:type="spellEnd"/>
            <w:r>
              <w:t xml:space="preserve"> полимеров и гидроколлоидных частиц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>Стерильный раствор для обеззараживания раневых поверхностей, слизистой и кожи. Состав: не мен</w:t>
            </w:r>
            <w:r>
              <w:t xml:space="preserve">ее 0,1% </w:t>
            </w:r>
            <w:proofErr w:type="spellStart"/>
            <w:r>
              <w:t>ундециленового</w:t>
            </w:r>
            <w:proofErr w:type="spellEnd"/>
            <w:r>
              <w:t xml:space="preserve"> </w:t>
            </w:r>
            <w:proofErr w:type="spellStart"/>
            <w:r>
              <w:t>амидопропил</w:t>
            </w:r>
            <w:proofErr w:type="spellEnd"/>
            <w:r>
              <w:t xml:space="preserve">-бетаина, не менее 0,1% </w:t>
            </w:r>
            <w:proofErr w:type="spellStart"/>
            <w:r>
              <w:t>полиаминопропила</w:t>
            </w:r>
            <w:proofErr w:type="spellEnd"/>
            <w:r>
              <w:t xml:space="preserve"> </w:t>
            </w:r>
            <w:proofErr w:type="spellStart"/>
            <w:r>
              <w:t>бигуанида</w:t>
            </w:r>
            <w:proofErr w:type="spellEnd"/>
            <w:r>
              <w:t xml:space="preserve"> (</w:t>
            </w:r>
            <w:proofErr w:type="spellStart"/>
            <w:r>
              <w:t>полигексанида</w:t>
            </w:r>
            <w:proofErr w:type="spellEnd"/>
            <w:r>
              <w:t>), вода очищенная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Гель для обеззараживания раневых поверхностей, слизистой и кожи. Состав: не менее 0,1% </w:t>
            </w:r>
            <w:proofErr w:type="spellStart"/>
            <w:r>
              <w:t>ундециленового</w:t>
            </w:r>
            <w:proofErr w:type="spellEnd"/>
            <w:r>
              <w:t xml:space="preserve"> </w:t>
            </w:r>
            <w:proofErr w:type="spellStart"/>
            <w:r>
              <w:t>амидопропил</w:t>
            </w:r>
            <w:proofErr w:type="spellEnd"/>
            <w:r>
              <w:t>-бетаина, не менее</w:t>
            </w:r>
            <w:r>
              <w:t xml:space="preserve"> 0,1% </w:t>
            </w:r>
            <w:proofErr w:type="spellStart"/>
            <w:r>
              <w:t>полиаминопропила</w:t>
            </w:r>
            <w:proofErr w:type="spellEnd"/>
            <w:r>
              <w:t xml:space="preserve"> </w:t>
            </w:r>
            <w:proofErr w:type="spellStart"/>
            <w:r>
              <w:t>бигуанида</w:t>
            </w:r>
            <w:proofErr w:type="spellEnd"/>
            <w:r>
              <w:t xml:space="preserve"> (</w:t>
            </w:r>
            <w:proofErr w:type="spellStart"/>
            <w:r>
              <w:t>полигексанида</w:t>
            </w:r>
            <w:proofErr w:type="spellEnd"/>
            <w:r>
              <w:t xml:space="preserve">), </w:t>
            </w:r>
            <w:proofErr w:type="spellStart"/>
            <w:r>
              <w:t>гидроксиэтилцеллюлоза</w:t>
            </w:r>
            <w:proofErr w:type="spellEnd"/>
            <w:r>
              <w:t xml:space="preserve">, </w:t>
            </w:r>
            <w:proofErr w:type="spellStart"/>
            <w:r>
              <w:t>глицерол</w:t>
            </w:r>
            <w:proofErr w:type="spellEnd"/>
            <w:r>
              <w:t>, вода очищенная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Трехслойная (текстильная адгезивная защитная) нестерильная </w:t>
            </w:r>
            <w:proofErr w:type="spellStart"/>
            <w:r>
              <w:t>атравматичная</w:t>
            </w:r>
            <w:proofErr w:type="spellEnd"/>
            <w:r>
              <w:t xml:space="preserve"> фиксирующая повязка в виде рулона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Трубчатый бинт, используемый как бандаж для фиксации повязок, изготовленный из вискозного трикотажного волокна с вплетенными нитями </w:t>
            </w:r>
            <w:proofErr w:type="spellStart"/>
            <w:r>
              <w:t>эластана</w:t>
            </w:r>
            <w:proofErr w:type="spellEnd"/>
            <w:r>
              <w:t>, покрытого полиамидом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 xml:space="preserve">Очиститель для кожи на силиконовой основе в форме спрея. </w:t>
            </w:r>
            <w:proofErr w:type="spellStart"/>
            <w:r>
              <w:t>Гипоаллергенный</w:t>
            </w:r>
            <w:proofErr w:type="spellEnd"/>
            <w:r>
              <w:t>, без содержа</w:t>
            </w:r>
            <w:r>
              <w:t>ния спирта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  <w:tr w:rsidR="00182BBD">
        <w:tc>
          <w:tcPr>
            <w:tcW w:w="576" w:type="dxa"/>
          </w:tcPr>
          <w:p w:rsidR="00182BBD" w:rsidRDefault="0061104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973" w:type="dxa"/>
          </w:tcPr>
          <w:p w:rsidR="00182BBD" w:rsidRDefault="00611045">
            <w:pPr>
              <w:pStyle w:val="ConsPlusNormal0"/>
            </w:pPr>
            <w:r>
              <w:t>Иглы инъекционные стерильные 1,2 x 40</w:t>
            </w:r>
          </w:p>
        </w:tc>
        <w:tc>
          <w:tcPr>
            <w:tcW w:w="1474" w:type="dxa"/>
          </w:tcPr>
          <w:p w:rsidR="00182BBD" w:rsidRDefault="00611045">
            <w:pPr>
              <w:pStyle w:val="ConsPlusNormal0"/>
              <w:jc w:val="center"/>
            </w:pPr>
            <w:r>
              <w:t>Шт.</w:t>
            </w:r>
          </w:p>
        </w:tc>
      </w:tr>
    </w:tbl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11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</w:pPr>
      <w:bookmarkStart w:id="44" w:name="P1430"/>
      <w:bookmarkEnd w:id="44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 СРЕДСТВ</w:t>
      </w:r>
    </w:p>
    <w:p w:rsidR="00182BBD" w:rsidRDefault="00611045">
      <w:pPr>
        <w:pStyle w:val="ConsPlusTitle0"/>
        <w:jc w:val="center"/>
      </w:pPr>
      <w:r>
        <w:t>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lastRenderedPageBreak/>
        <w:t>С ПРЕДОСТАВЛЕНИЕМ МЕДИЦИНСКИХ ИЗДЕЛИЙ ДЛЯ ПРОВЕДЕНИЯ</w:t>
      </w:r>
    </w:p>
    <w:p w:rsidR="00182BBD" w:rsidRDefault="00611045">
      <w:pPr>
        <w:pStyle w:val="ConsPlusTitle0"/>
        <w:jc w:val="center"/>
      </w:pPr>
      <w:r>
        <w:t>ИНГАЛЯЦИОННОЙ ТЕРАПИИ ПРИ МУКОВИСЦИДОЗЕ С НАРУШЕНИЕМ</w:t>
      </w:r>
    </w:p>
    <w:p w:rsidR="00182BBD" w:rsidRDefault="00611045">
      <w:pPr>
        <w:pStyle w:val="ConsPlusTitle0"/>
        <w:jc w:val="center"/>
      </w:pPr>
      <w:r>
        <w:t>ФУНКЦИИ ДЫХАНИЯ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89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19.03.2020 N 144;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0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22.04.2024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  <w:outlineLvl w:val="1"/>
      </w:pPr>
      <w:r>
        <w:t>Общие положения</w:t>
      </w:r>
    </w:p>
    <w:p w:rsidR="00182BBD" w:rsidRDefault="00182BB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2BBD" w:rsidRDefault="00611045">
            <w:pPr>
              <w:pStyle w:val="ConsPlusNormal0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191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19.03.2020 N 144.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611045">
      <w:pPr>
        <w:pStyle w:val="ConsPlusNormal0"/>
        <w:spacing w:before="300"/>
        <w:ind w:firstLine="540"/>
        <w:jc w:val="both"/>
      </w:pPr>
      <w:r>
        <w:t xml:space="preserve">1.1. </w:t>
      </w:r>
      <w:proofErr w:type="gramStart"/>
      <w:r>
        <w:t>Настоящий Порядок устанавливает правила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медицинских изделий для прове</w:t>
      </w:r>
      <w:r>
        <w:t xml:space="preserve">дения ингаляционной терапии при </w:t>
      </w:r>
      <w:proofErr w:type="spellStart"/>
      <w:r>
        <w:t>муковисцидозе</w:t>
      </w:r>
      <w:proofErr w:type="spellEnd"/>
      <w:r>
        <w:t xml:space="preserve"> с нарушением функции дыхания в соответствии с </w:t>
      </w:r>
      <w:hyperlink r:id="rId192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7 статьи 79</w:t>
        </w:r>
      </w:hyperlink>
      <w:r>
        <w:t xml:space="preserve"> и </w:t>
      </w:r>
      <w:hyperlink r:id="rId193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 (да</w:t>
      </w:r>
      <w:r>
        <w:t>лее - мера поддержки).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 xml:space="preserve">В соответствии с настоящим Порядком мерой поддержки обеспечиваются граждане, имеющие место жительства в Санкт-Петербурге, страдающие </w:t>
      </w:r>
      <w:proofErr w:type="spellStart"/>
      <w:r>
        <w:t>муковисцидозом</w:t>
      </w:r>
      <w:proofErr w:type="spellEnd"/>
      <w:r>
        <w:t xml:space="preserve"> и имеющие нарушение функции дыхания, нуждающиеся в проведении по жизненным показ</w:t>
      </w:r>
      <w:r>
        <w:t>аниям ингаляционной терапии, состоящие на диспансерном учете в медицинских организациях, подведомственных исполнительным органам государственной власти Санкт-Петербурга (далее - граждане).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1.3. </w:t>
      </w:r>
      <w:proofErr w:type="gramStart"/>
      <w:r>
        <w:t>Обеспечение граждан мерой поддержки осуществляется в рамках фи</w:t>
      </w:r>
      <w:r>
        <w:t>нансового обеспечения деятельности медицинских организаций Санкт-Петербурга, подведомственных Комитету по здравоохранению (далее - медицинские организации), в пределах нормативов финансирования расходов бюджета Санкт-Петербурга на предоставление медицински</w:t>
      </w:r>
      <w:r>
        <w:t xml:space="preserve">х изделий для проведения ингаляционной терапии при </w:t>
      </w:r>
      <w:proofErr w:type="spellStart"/>
      <w:r>
        <w:t>муковисцидозе</w:t>
      </w:r>
      <w:proofErr w:type="spellEnd"/>
      <w:r>
        <w:t xml:space="preserve"> с нарушением функции дыхания на соответствующий финансовый год, ежегодно утверждаемых Комитетом по экономической политике и стратегическому планированию Санкт-Петербурга.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Перечень медицинских</w:t>
      </w:r>
      <w:r>
        <w:t xml:space="preserve"> организаций, осуществляющих обеспечение граждан мерой поддержки, утверждается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1.4. Предоставление гражданам меры поддержки осуществляется в соответствии с заключениями врачебных комиссий медицинских организаций, содержащих ин</w:t>
      </w:r>
      <w:r>
        <w:t xml:space="preserve">формацию о нуждаемости гражданина в медицинских изделиях и об отсутствии медицинских противопоказаний для проведения ингаляционной терапии при </w:t>
      </w:r>
      <w:proofErr w:type="spellStart"/>
      <w:r>
        <w:t>муковисцидозе</w:t>
      </w:r>
      <w:proofErr w:type="spellEnd"/>
      <w:r>
        <w:t xml:space="preserve"> с нарушением функции дыхания (далее - заключение врачебной комиссии).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1.5. В случае самостоятельног</w:t>
      </w:r>
      <w:r>
        <w:t xml:space="preserve">о приобретения гражданами необходимых медицинских </w:t>
      </w:r>
      <w:r>
        <w:lastRenderedPageBreak/>
        <w:t xml:space="preserve">изделий для проведения ингаляционной терапии при </w:t>
      </w:r>
      <w:proofErr w:type="spellStart"/>
      <w:r>
        <w:t>муковисцидозе</w:t>
      </w:r>
      <w:proofErr w:type="spellEnd"/>
      <w:r>
        <w:t xml:space="preserve"> с нарушением функции дыхания за счет собственных средств компенсация их стоимости за счет средств бюджета Санкт-Петербурга не выплачивается.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  <w:outlineLvl w:val="1"/>
      </w:pPr>
      <w:r>
        <w:t>2</w:t>
      </w:r>
      <w:r>
        <w:t>. Порядок предоставления гражданам меры поддержки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ind w:firstLine="540"/>
        <w:jc w:val="both"/>
      </w:pPr>
      <w:r>
        <w:t>2.1. Для получения меры поддержки гражданин или его законный представитель (далее - заявитель) подает в медицинскую организацию заявление по форме, утвержденной Комитетом по здравоохранению (далее - заявле</w:t>
      </w:r>
      <w:r>
        <w:t>ние).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 Одновременно с заявлением представляются документы, необходимые для принятия решения об обеспечении граждан мерой поддержки, указанные в пункте 2.3 настоящего Порядка (далее - документы). Документы после копирования возвращаются заявителю.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 </w:t>
      </w:r>
      <w:r>
        <w:t>Для принятия решения об обеспечении граждан мерой поддержки необходимы следующие документы: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2.3.1. </w:t>
      </w:r>
      <w:proofErr w:type="gramStart"/>
      <w:r>
        <w:t>Документ, удостоверяющий личность гражданина (паспорт гражданина Российской Федерации или временное удостоверение личности, выданное на период его замены (дл</w:t>
      </w:r>
      <w:r>
        <w:t>я гражданина, достигшего возраста 14 лет).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2.3.2. Свидетельство о рождении (для гражданина, не достигшего возраста 14 лет).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2.3.3. Документ, удостоверяющий личность представителя гражданина (паспорт гражданина Российской Федерации или временное удостоверен</w:t>
      </w:r>
      <w:r>
        <w:t>ие личности, выданное на период его замены), и документ, подтверждающий его полномочия (в случае представления документов через представителя гражданина).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45" w:name="P1460"/>
      <w:bookmarkEnd w:id="45"/>
      <w:r>
        <w:t>2.3.4. Документы, содержащие сведения о месте жительства гражданина (справка о регистрации по месту ж</w:t>
      </w:r>
      <w:r>
        <w:t>ительства гражданина (форма 9), свидетельство о регистрации по месту жительства гражданина (форма 8) или решение суда об установлении места жительства) (в случае если в паспорте гражданина Российской Федерации отсутствует отметка о регистрации гражданина п</w:t>
      </w:r>
      <w:r>
        <w:t>о месту жительства в Санкт-Петербурге).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2.3.5. Заключение врачебной комиссии по форме, утвержденной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2.3.6. Копия документа, подтверждающего, что гражданин состоит на диспансерном учете в медицинской организации (учетная форма </w:t>
      </w:r>
      <w:r>
        <w:t>N 030/у "контрольная карта диспансерного наблюдения").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2.4. </w:t>
      </w:r>
      <w:proofErr w:type="gramStart"/>
      <w:r>
        <w:t xml:space="preserve">В случае если заявитель не представил документы, указанные в </w:t>
      </w:r>
      <w:hyperlink w:anchor="P1460" w:tooltip="2.3.4. Документы, содержащие сведения о месте жительства гражданина (справка о регистрации по месту жительства гражданина (форма 9), свидетельство о регистрации по месту жительства гражданина (форма 8) или решение суда об установлении места жительства) (в случ">
        <w:r>
          <w:rPr>
            <w:color w:val="0000FF"/>
          </w:rPr>
          <w:t>пункте 2.3.4</w:t>
        </w:r>
      </w:hyperlink>
      <w:r>
        <w:t xml:space="preserve"> настоящего Порядка, которые находятся в распоряжении органов, предоставляющих госуда</w:t>
      </w:r>
      <w:r>
        <w:t>рственные услуги, органов, предоставляющих муниципальные услуги, иных государственных органов, органов местного самоуправления в Санкт-Петербурге либо подведомственных государственным органам или органам местного самоуправления в Санкт-Петербурге организац</w:t>
      </w:r>
      <w:r>
        <w:t>ий, администрация района Санкт-Петербурга запрашивает документы в порядке межведомственного информационного взаимодействия при предоставлении государственных и муниципальных услуг</w:t>
      </w:r>
      <w:proofErr w:type="gramEnd"/>
      <w:r>
        <w:t>.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lastRenderedPageBreak/>
        <w:t>Документы, содержащие сведения о месте жительства гражданина (справка о рег</w:t>
      </w:r>
      <w:r>
        <w:t>истрации по месту жительства гражданина (форма 9), запрашиваются медицинской организацией самостоятельно через Комитет по здравоохранению в порядке межведомственного информационного взаимодействия при предоставлении государственных и муниципальных услуг (д</w:t>
      </w:r>
      <w:r>
        <w:t>алее - межведомственный запрос).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Межведомственный запрос не осуществляется в случае, если соответствующие сведения имеются в государственной информационной системе Санкт-Петербурга "Жилищно-коммунальное хозяйство Санкт-Петербурга". Сведения в виде справки </w:t>
      </w:r>
      <w:r>
        <w:t>о регистрации по месту жительства гражданина (форма 9) приобщаются к заявлению.</w:t>
      </w:r>
    </w:p>
    <w:p w:rsidR="00182BBD" w:rsidRDefault="006110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4" w:tooltip="Постановление Правительства Санкт-Петербурга от 22.04.2024 N 245 &quot;О внесении изменений в постановление Правительства Санкт-Петербурга от 09.07.2015 N 56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22.04.2024 N 245)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вправе представить указанные документы по собственно</w:t>
      </w:r>
      <w:r>
        <w:t>й инициативе.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Решение об обеспечении гражданина мерой поддержки или решение об отказе в обеспечении гражданина мерой поддержки (далее - решение об отказе) принимается медицинской организацией в порядке и сроки, установленные Комитетом по здравоохранен</w:t>
      </w:r>
      <w:r>
        <w:t>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принятом решении гражданин информируется медицинской организацией в течение пяти рабочих дней со дня принятия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об отказе направляется гражданину с 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2.6. Решение об отказе принимается в следующих случаях: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отсутствие у гражданина права на меру поддержки;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предоставление заявителем неполных </w:t>
      </w:r>
      <w:proofErr w:type="gramStart"/>
      <w:r>
        <w:t>и(</w:t>
      </w:r>
      <w:proofErr w:type="gramEnd"/>
      <w:r>
        <w:t>или) недостоверных сведений и документов.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2.7. Выдача гражданам меры поддержки осуществляется медицинской организа</w:t>
      </w:r>
      <w:r>
        <w:t>цией в порядке и сроки, установленные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2.8. Медицинские изделия, указанные в </w:t>
      </w:r>
      <w:hyperlink w:anchor="P1487" w:tooltip="ПЕРЕЧЕНЬ">
        <w:r>
          <w:rPr>
            <w:color w:val="0000FF"/>
          </w:rPr>
          <w:t>приложении N 12</w:t>
        </w:r>
      </w:hyperlink>
      <w:r>
        <w:t xml:space="preserve"> к настоящему постановлению, передаются гражданину в безвозмездное пользование и не подлежат </w:t>
      </w:r>
      <w:r>
        <w:t>отчуждению в пользу третьих лиц, в том числе продаже или дарению.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2.9. Возврат медицинских изделий, указанных в </w:t>
      </w:r>
      <w:hyperlink w:anchor="P1487" w:tooltip="ПЕРЕЧЕНЬ">
        <w:r>
          <w:rPr>
            <w:color w:val="0000FF"/>
          </w:rPr>
          <w:t>приложении N 12</w:t>
        </w:r>
      </w:hyperlink>
      <w:r>
        <w:t xml:space="preserve"> к настоящему постановлению, в медицинскую организацию (в том числе по истечении устано</w:t>
      </w:r>
      <w:r>
        <w:t>вленного срока эксплуатации) осуществляется в случаях и порядке, которые установлены Комитетом по здравоохранению.</w:t>
      </w: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12</w:t>
      </w:r>
    </w:p>
    <w:p w:rsidR="00182BBD" w:rsidRDefault="00611045">
      <w:pPr>
        <w:pStyle w:val="ConsPlusNormal0"/>
        <w:jc w:val="right"/>
      </w:pPr>
      <w:r>
        <w:t>к постановлению</w:t>
      </w:r>
    </w:p>
    <w:p w:rsidR="00182BBD" w:rsidRDefault="00611045">
      <w:pPr>
        <w:pStyle w:val="ConsPlusNormal0"/>
        <w:jc w:val="right"/>
      </w:pPr>
      <w:r>
        <w:lastRenderedPageBreak/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</w:pPr>
    </w:p>
    <w:p w:rsidR="00182BBD" w:rsidRDefault="00611045">
      <w:pPr>
        <w:pStyle w:val="ConsPlusTitle0"/>
        <w:jc w:val="center"/>
      </w:pPr>
      <w:bookmarkStart w:id="46" w:name="P1487"/>
      <w:bookmarkEnd w:id="46"/>
      <w:r>
        <w:t>ПЕРЕЧЕНЬ</w:t>
      </w:r>
    </w:p>
    <w:p w:rsidR="00182BBD" w:rsidRDefault="00611045">
      <w:pPr>
        <w:pStyle w:val="ConsPlusTitle0"/>
        <w:jc w:val="center"/>
      </w:pPr>
      <w:r>
        <w:t>МЕДИЦИНСКИХ ИЗДЕЛИЙ ДЛЯ ПРОВЕДЕНИЯ ИНГАЛЯЦИ</w:t>
      </w:r>
      <w:r>
        <w:t>ОННОЙ ТЕРАПИИ</w:t>
      </w:r>
    </w:p>
    <w:p w:rsidR="00182BBD" w:rsidRDefault="00611045">
      <w:pPr>
        <w:pStyle w:val="ConsPlusTitle0"/>
        <w:jc w:val="center"/>
      </w:pPr>
      <w:r>
        <w:t>ПРИ МУКОВИСЦИДОЗЕ С НАРУШЕНИЕМ ФУНКЦИИ ДЫХАНИЯ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95" w:tooltip="Постановление Правительства Санкт-Петербурга от 19.03.2020 N 144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19.03.2020 N 144)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556"/>
        <w:gridCol w:w="1420"/>
        <w:gridCol w:w="1540"/>
      </w:tblGrid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Наименование медицинских изделий для проведения ингаляционной терапии при </w:t>
            </w:r>
            <w:proofErr w:type="spellStart"/>
            <w:r>
              <w:t>муковисцидозе</w:t>
            </w:r>
            <w:proofErr w:type="spellEnd"/>
            <w:r>
              <w:t xml:space="preserve"> с нарушением функции дыхания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Норма обеспечения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Срок эк</w:t>
            </w:r>
            <w:r>
              <w:t>сплуатации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4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>Прибор ингаляционный для доставки лекарственных сре</w:t>
            </w:r>
            <w:proofErr w:type="gramStart"/>
            <w:r>
              <w:t>дств в ц</w:t>
            </w:r>
            <w:proofErr w:type="gramEnd"/>
            <w:r>
              <w:t xml:space="preserve">ентральные и нижние отделы дыхательных путей. В комплекте: компрессор, обеспечивающий поток до 6 л/мин.; </w:t>
            </w:r>
            <w:proofErr w:type="spellStart"/>
            <w:r>
              <w:t>небулайзер</w:t>
            </w:r>
            <w:proofErr w:type="spellEnd"/>
            <w:r>
              <w:t xml:space="preserve"> с двумя насадками, обеспечивающими продукцию </w:t>
            </w:r>
            <w:proofErr w:type="spellStart"/>
            <w:r>
              <w:t>среднедисперсионного</w:t>
            </w:r>
            <w:proofErr w:type="spellEnd"/>
            <w:r>
              <w:t xml:space="preserve"> и </w:t>
            </w:r>
            <w:proofErr w:type="spellStart"/>
            <w:r>
              <w:t>мелкодисперси</w:t>
            </w:r>
            <w:r>
              <w:t>онного</w:t>
            </w:r>
            <w:proofErr w:type="spellEnd"/>
            <w:r>
              <w:t xml:space="preserve"> аэрозолей, с системой ограничения потока воздуха со встроенной клапанной системой; прерыватель подачи аэрозоля; трубка-воздуховод с одним адаптером.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</w:t>
            </w:r>
            <w:proofErr w:type="spellStart"/>
            <w:r>
              <w:t>небул</w:t>
            </w:r>
            <w:r>
              <w:t>айзера</w:t>
            </w:r>
            <w:proofErr w:type="spellEnd"/>
            <w:r>
              <w:t xml:space="preserve"> и масок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четырех лет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>Прибор ингаляционный для доставки лекарственных сре</w:t>
            </w:r>
            <w:proofErr w:type="gramStart"/>
            <w:r>
              <w:t>дств в пр</w:t>
            </w:r>
            <w:proofErr w:type="gramEnd"/>
            <w:r>
              <w:t xml:space="preserve">идаточные пазухи носа. В комплекте: компрессор с функцией пульсирующей подачи аэрозоля; </w:t>
            </w:r>
            <w:proofErr w:type="spellStart"/>
            <w:r>
              <w:t>небулайзер</w:t>
            </w:r>
            <w:proofErr w:type="spellEnd"/>
            <w:r>
              <w:t xml:space="preserve">, предназначенный для использования с компрессором в </w:t>
            </w:r>
            <w:r>
              <w:t xml:space="preserve">режиме пульсирующей подачи аэрозоля.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</w:t>
            </w:r>
            <w:proofErr w:type="spellStart"/>
            <w:r>
              <w:t>небулайзера</w:t>
            </w:r>
            <w:proofErr w:type="spellEnd"/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трех лет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proofErr w:type="spellStart"/>
            <w:r>
              <w:t>Небулайзер</w:t>
            </w:r>
            <w:proofErr w:type="spellEnd"/>
            <w:r>
              <w:t xml:space="preserve"> с двумя насадками, обеспечивающими продукцию </w:t>
            </w:r>
            <w:proofErr w:type="spellStart"/>
            <w:r>
              <w:t>среднедисперсионного</w:t>
            </w:r>
            <w:proofErr w:type="spellEnd"/>
            <w:r>
              <w:t xml:space="preserve"> и </w:t>
            </w:r>
            <w:proofErr w:type="spellStart"/>
            <w:r>
              <w:t>мелкодисперсионного</w:t>
            </w:r>
            <w:proofErr w:type="spellEnd"/>
            <w:r>
              <w:t xml:space="preserve"> аэрозолей, с системой ограничения потока воздуха со встроенной клапанной системой. Наличие возможности проведения термической, химической обработки, </w:t>
            </w:r>
            <w:proofErr w:type="spellStart"/>
            <w:r>
              <w:lastRenderedPageBreak/>
              <w:t>автоклав</w:t>
            </w:r>
            <w:r>
              <w:t>ирования</w:t>
            </w:r>
            <w:proofErr w:type="spellEnd"/>
            <w:r>
              <w:t xml:space="preserve"> всех частей </w:t>
            </w:r>
            <w:proofErr w:type="spellStart"/>
            <w:r>
              <w:t>небулайзера</w:t>
            </w:r>
            <w:proofErr w:type="spellEnd"/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шести месяцев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proofErr w:type="spellStart"/>
            <w:r>
              <w:t>Небулайзер</w:t>
            </w:r>
            <w:proofErr w:type="spellEnd"/>
            <w:r>
              <w:t xml:space="preserve">, </w:t>
            </w:r>
            <w:proofErr w:type="gramStart"/>
            <w:r>
              <w:t>предназначенный</w:t>
            </w:r>
            <w:proofErr w:type="gramEnd"/>
            <w:r>
              <w:t xml:space="preserve"> для использования с компрессором в режиме пульсирующей подачи аэрозоля.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</w:t>
            </w:r>
            <w:proofErr w:type="spellStart"/>
            <w:r>
              <w:t>небулайзера</w:t>
            </w:r>
            <w:proofErr w:type="spellEnd"/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одного года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>Маска силиконовая д</w:t>
            </w:r>
            <w:r>
              <w:t xml:space="preserve">етская с переходником для проведения ингаляции в положении лежа с возможностью подбора размера в зависимости от возраста.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маски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одного года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 xml:space="preserve">Маска силиконовая взрослая с переходником для проведения ингаляции в положении лежа.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маски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одного года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>Дыхательный тренажер, создающий переменн</w:t>
            </w:r>
            <w:r>
              <w:t xml:space="preserve">ое положительное давление на выдохе.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тренажера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одного года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 xml:space="preserve">Дыхательный тренажер, создающий положительное давление на выдохе, совместимый с </w:t>
            </w:r>
            <w:proofErr w:type="spellStart"/>
            <w:r>
              <w:t>небу</w:t>
            </w:r>
            <w:r>
              <w:t>лайзером</w:t>
            </w:r>
            <w:proofErr w:type="spellEnd"/>
            <w:r>
              <w:t xml:space="preserve"> для возможности совмещения ингаляционной терапии и дыхания с сопротивлением на выдохе.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тренажера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одного года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>Дыхательный тренажер, соз</w:t>
            </w:r>
            <w:r>
              <w:t xml:space="preserve">дающий положительное давление на выдохе, обеспечивающий возможность регулирования сопротивления на выдохе.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тренажера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одного года</w:t>
            </w:r>
          </w:p>
        </w:tc>
      </w:tr>
      <w:tr w:rsidR="00182BBD">
        <w:tc>
          <w:tcPr>
            <w:tcW w:w="510" w:type="dxa"/>
          </w:tcPr>
          <w:p w:rsidR="00182BBD" w:rsidRDefault="0061104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556" w:type="dxa"/>
          </w:tcPr>
          <w:p w:rsidR="00182BBD" w:rsidRDefault="00611045">
            <w:pPr>
              <w:pStyle w:val="ConsPlusNormal0"/>
            </w:pPr>
            <w:r>
              <w:t xml:space="preserve">Нагрузочный спирометр, создающий переменное положительное давление на выдохе. Наличие возможности проведения термической, химической обработки, </w:t>
            </w:r>
            <w:proofErr w:type="spellStart"/>
            <w:r>
              <w:t>автоклавирования</w:t>
            </w:r>
            <w:proofErr w:type="spellEnd"/>
            <w:r>
              <w:t xml:space="preserve"> всех частей нагрузочного спирометра</w:t>
            </w:r>
          </w:p>
        </w:tc>
        <w:tc>
          <w:tcPr>
            <w:tcW w:w="1420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  <w:proofErr w:type="gramStart"/>
            <w:r>
              <w:t xml:space="preserve"> Ш</w:t>
            </w:r>
            <w:proofErr w:type="gramEnd"/>
            <w:r>
              <w:t>т.</w:t>
            </w:r>
          </w:p>
        </w:tc>
        <w:tc>
          <w:tcPr>
            <w:tcW w:w="1540" w:type="dxa"/>
          </w:tcPr>
          <w:p w:rsidR="00182BBD" w:rsidRDefault="00611045">
            <w:pPr>
              <w:pStyle w:val="ConsPlusNormal0"/>
              <w:jc w:val="center"/>
            </w:pPr>
            <w:r>
              <w:t>Не менее шести месяцев</w:t>
            </w:r>
          </w:p>
        </w:tc>
      </w:tr>
    </w:tbl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611045">
      <w:pPr>
        <w:pStyle w:val="ConsPlusNormal0"/>
        <w:jc w:val="right"/>
        <w:outlineLvl w:val="0"/>
      </w:pPr>
      <w:r>
        <w:t>ПРИЛОЖЕНИЕ N 13</w:t>
      </w:r>
    </w:p>
    <w:p w:rsidR="00182BBD" w:rsidRDefault="00611045">
      <w:pPr>
        <w:pStyle w:val="ConsPlusNormal0"/>
        <w:jc w:val="right"/>
      </w:pPr>
      <w:r>
        <w:t>к постан</w:t>
      </w:r>
      <w:r>
        <w:t>овлению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jc w:val="center"/>
      </w:pPr>
    </w:p>
    <w:p w:rsidR="00182BBD" w:rsidRDefault="00611045">
      <w:pPr>
        <w:pStyle w:val="ConsPlusTitle0"/>
        <w:jc w:val="center"/>
      </w:pPr>
      <w:bookmarkStart w:id="47" w:name="P1551"/>
      <w:bookmarkEnd w:id="47"/>
      <w:r>
        <w:t>ПОРЯДОК</w:t>
      </w:r>
    </w:p>
    <w:p w:rsidR="00182BBD" w:rsidRDefault="00611045">
      <w:pPr>
        <w:pStyle w:val="ConsPlusTitle0"/>
        <w:jc w:val="center"/>
      </w:pPr>
      <w:r>
        <w:t xml:space="preserve">ПРЕДОСТАВЛЕНИЯ ОТДЕЛЬНЫМ КАТЕГОРИЯМ ГРАЖДАН </w:t>
      </w:r>
      <w:proofErr w:type="gramStart"/>
      <w:r>
        <w:t>ДОПОЛНИТЕЛЬНОЙ</w:t>
      </w:r>
      <w:proofErr w:type="gramEnd"/>
    </w:p>
    <w:p w:rsidR="00182BBD" w:rsidRDefault="00611045">
      <w:pPr>
        <w:pStyle w:val="ConsPlusTitle0"/>
        <w:jc w:val="center"/>
      </w:pPr>
      <w:r>
        <w:t>МЕРЫ СОЦИАЛЬНОЙ ПОДДЕРЖКИ ПО ФИНАНСИРОВАНИЮ ЗА СЧЕТ СРЕДСТВ</w:t>
      </w:r>
    </w:p>
    <w:p w:rsidR="00182BBD" w:rsidRDefault="00611045">
      <w:pPr>
        <w:pStyle w:val="ConsPlusTitle0"/>
        <w:jc w:val="center"/>
      </w:pPr>
      <w:r>
        <w:t>БЮДЖЕТА САНКТ-ПЕТЕРБУРГА РАСХОДОВ, СВЯЗАННЫХ</w:t>
      </w:r>
    </w:p>
    <w:p w:rsidR="00182BBD" w:rsidRDefault="00611045">
      <w:pPr>
        <w:pStyle w:val="ConsPlusTitle0"/>
        <w:jc w:val="center"/>
      </w:pPr>
      <w:r>
        <w:t>С ПРЕДОСТАВЛЕНИЕМ СПЕЦИАЛИЗИРОВАННЫХ ПРОДУКТОВ</w:t>
      </w:r>
    </w:p>
    <w:p w:rsidR="00182BBD" w:rsidRDefault="00611045">
      <w:pPr>
        <w:pStyle w:val="ConsPlusTitle0"/>
        <w:jc w:val="center"/>
      </w:pPr>
      <w:r>
        <w:t>ЛЕЧЕБНОГО ПИТАНИЯ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96" w:tooltip="Постановление Правительства Санкт-Петербурга от 22.04.2024 N 260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22.04.2024 N 260)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jc w:val="center"/>
      </w:pPr>
    </w:p>
    <w:p w:rsidR="00182BBD" w:rsidRDefault="00611045">
      <w:pPr>
        <w:pStyle w:val="ConsPlusTitle0"/>
        <w:jc w:val="center"/>
        <w:outlineLvl w:val="1"/>
      </w:pPr>
      <w:r>
        <w:t>1. Общие положения</w:t>
      </w:r>
    </w:p>
    <w:p w:rsidR="00182BBD" w:rsidRDefault="00182BBD">
      <w:pPr>
        <w:pStyle w:val="ConsPlusNormal0"/>
        <w:jc w:val="center"/>
      </w:pPr>
    </w:p>
    <w:p w:rsidR="00182BBD" w:rsidRDefault="00611045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правила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специализированных продуктов </w:t>
      </w:r>
      <w:r>
        <w:t xml:space="preserve">лечебного питания (далее - мера социальной поддержки), в соответствии с </w:t>
      </w:r>
      <w:hyperlink r:id="rId197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9 статьи 79</w:t>
        </w:r>
      </w:hyperlink>
      <w:r>
        <w:t xml:space="preserve"> и </w:t>
      </w:r>
      <w:hyperlink r:id="rId198" w:tooltip="Закон Санкт-Петербурга от 22.11.2011 N 728-132 (ред. от 24.06.2025) &quot;Социальный кодекс Санкт-Петербурга&quot; (принят ЗС СПб 09.11.2011) {КонсультантПлюс}">
        <w:r>
          <w:rPr>
            <w:color w:val="0000FF"/>
          </w:rPr>
          <w:t>пунктом 1 статьи 80</w:t>
        </w:r>
      </w:hyperlink>
      <w:r>
        <w:t xml:space="preserve"> Закона Санкт-Петербурга от 09.11.2011 N 728-132 "Социальный кодекс Санкт-Петербурга".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В соответствии с настоящим Порядком мерой социальной поддержки обеспечиваются дети-инвалиды, имеющие место жительства в Санкт-Пете</w:t>
      </w:r>
      <w:r>
        <w:t>рбурге, нуждающиеся по жизненным показаниям в специализированных продуктах лечебного питания, не входящих в соответствующий стандарт медицинской помощи или не предусмотренных соответствующей клинической рекомендацией, состоящие на диспансерном учете в меди</w:t>
      </w:r>
      <w:r>
        <w:t>цинских организациях, подведомственных исполнительным органам государственной власти Санкт-Петербурга (далее - дети-инвалиды).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1.3. В настоящем Порядке используются следующие термины и понятия:</w:t>
      </w:r>
    </w:p>
    <w:p w:rsidR="00182BBD" w:rsidRDefault="00611045">
      <w:pPr>
        <w:pStyle w:val="ConsPlusNormal0"/>
        <w:spacing w:before="240"/>
        <w:ind w:firstLine="540"/>
        <w:jc w:val="both"/>
      </w:pPr>
      <w:proofErr w:type="gramStart"/>
      <w:r>
        <w:t>пункт выдачи - организации, расположенные на территории Санкт-</w:t>
      </w:r>
      <w:r>
        <w:t xml:space="preserve">Петербурга и осуществляющие поставку, приемку, хранение, доставку и отпуск специализированных продуктов лечебного питания, указанных в </w:t>
      </w:r>
      <w:hyperlink w:anchor="P1607" w:tooltip="ПЕРЕЧЕНЬ">
        <w:r>
          <w:rPr>
            <w:color w:val="0000FF"/>
          </w:rPr>
          <w:t>приложении N 14</w:t>
        </w:r>
      </w:hyperlink>
      <w:r>
        <w:t xml:space="preserve"> к настоящему постановлению, определяемые ежегодно Комитетом по </w:t>
      </w:r>
      <w:r>
        <w:t xml:space="preserve">здравоохранению в соответствии с </w:t>
      </w:r>
      <w:hyperlink w:anchor="P1570" w:tooltip="1.6. Определение пунктов выдачи осуществляется Комитетом по здравоохранению.">
        <w:r>
          <w:rPr>
            <w:color w:val="0000FF"/>
          </w:rPr>
          <w:t>пунктом 1.6</w:t>
        </w:r>
      </w:hyperlink>
      <w:r>
        <w:t xml:space="preserve"> настоящего Порядка;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медицинские организации - медицинские организации, подведомственные исполнительны</w:t>
      </w:r>
      <w:r>
        <w:t xml:space="preserve">м органам государственной власти Санкт-Петербурга, оказывающие первичную медико-санитарную помощь детям-инвалидам, </w:t>
      </w:r>
      <w:proofErr w:type="gramStart"/>
      <w:r>
        <w:t>находящихся</w:t>
      </w:r>
      <w:proofErr w:type="gramEnd"/>
      <w:r>
        <w:t xml:space="preserve"> на диспансерном учете.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Термины и понятия, используемые в настоящем Порядке и не указанные в настоящем пункте, применяются в значе</w:t>
      </w:r>
      <w:r>
        <w:t>ниях, определенных законодательством Российской Федерации и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 xml:space="preserve">1.4. Обеспечение детей-инвалидов мерой социальной поддержки осуществляется в пределах </w:t>
      </w:r>
      <w:proofErr w:type="gramStart"/>
      <w:r>
        <w:t>нормативов финансирования расходов бюджета Санкт-Петербурга</w:t>
      </w:r>
      <w:proofErr w:type="gramEnd"/>
      <w:r>
        <w:t xml:space="preserve"> на предоставление специализированных продуктов лечебного питания, на очередной финансовый год, ежегодно утверж</w:t>
      </w:r>
      <w:r>
        <w:t>даемых Комитетом по экономической политике и стратегическому планированию Санкт-Петербурга.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1.5. Приобретение специализированных продуктов лечебного питания осуществляется в соответствии с Федеральным </w:t>
      </w:r>
      <w:hyperlink r:id="rId1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48" w:name="P1570"/>
      <w:bookmarkEnd w:id="48"/>
      <w:r>
        <w:t>1.6. Определение пунктов выдачи осуществляется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1.7. </w:t>
      </w:r>
      <w:proofErr w:type="gramStart"/>
      <w:r>
        <w:t>Предоставление детям-</w:t>
      </w:r>
      <w:r>
        <w:t>инвалидам меры социальной поддержки осуществляется в соответствии с заключением врачебной комиссии медицинской организации, содержащим информацию о нуждаемости ребенка-инвалида по жизненным показаниям в специализированных продуктах лечебного питания, не вх</w:t>
      </w:r>
      <w:r>
        <w:t>одящих в соответствующий стандарт медицинской помощи или не предусмотренных соответствующей клинической рекомендацией (далее - заключение врачебной комиссии), нахождении ребенка-инвалида на диспансерном учете в медицинской организации и сроке действия закл</w:t>
      </w:r>
      <w:r>
        <w:t>ючения врачебной комиссии.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1.8. В случае самостоятельного приобретения законными представителями детей-инвалидов специализированных продуктов лечебного питания за счет собственных средств компенсация их стоимости за счет средств бюджета Санкт-Петербурга не</w:t>
      </w:r>
      <w:r>
        <w:t xml:space="preserve"> выплачивается.</w:t>
      </w:r>
    </w:p>
    <w:p w:rsidR="00182BBD" w:rsidRDefault="00182BBD">
      <w:pPr>
        <w:pStyle w:val="ConsPlusNormal0"/>
        <w:jc w:val="center"/>
      </w:pPr>
    </w:p>
    <w:p w:rsidR="00182BBD" w:rsidRDefault="00611045">
      <w:pPr>
        <w:pStyle w:val="ConsPlusTitle0"/>
        <w:jc w:val="center"/>
        <w:outlineLvl w:val="1"/>
      </w:pPr>
      <w:r>
        <w:t>2. Порядок предоставления детям-инвалидам</w:t>
      </w:r>
    </w:p>
    <w:p w:rsidR="00182BBD" w:rsidRDefault="00611045">
      <w:pPr>
        <w:pStyle w:val="ConsPlusTitle0"/>
        <w:jc w:val="center"/>
      </w:pPr>
      <w:r>
        <w:t>меры социальной поддержки</w:t>
      </w:r>
    </w:p>
    <w:p w:rsidR="00182BBD" w:rsidRDefault="00182BBD">
      <w:pPr>
        <w:pStyle w:val="ConsPlusNormal0"/>
        <w:jc w:val="center"/>
      </w:pPr>
    </w:p>
    <w:p w:rsidR="00182BBD" w:rsidRDefault="00611045">
      <w:pPr>
        <w:pStyle w:val="ConsPlusNormal0"/>
        <w:ind w:firstLine="540"/>
        <w:jc w:val="both"/>
      </w:pPr>
      <w:r>
        <w:t>2.1. В целях предоставления меры социальной поддержки законный представитель ребенка-инвалида (далее - заявитель) представляет в медицинскую организацию заявление о предо</w:t>
      </w:r>
      <w:r>
        <w:t>ставлении меры социальной поддержки (далее - заявление) по форме, утвержденной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2.2. Одновременно с заявлением представляются документы, необходимые для принятия решения об обеспечении ребенка-инвалида мерой социальной поддержк</w:t>
      </w:r>
      <w:r>
        <w:t xml:space="preserve">и, указанные в </w:t>
      </w:r>
      <w:hyperlink w:anchor="P1580" w:tooltip="2.3. Для принятия решения об обеспечении ребенка-инвалида мерой социальной поддержки необходимы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 (далее - документы). Документы после копирования возвращаются</w:t>
      </w:r>
      <w:r>
        <w:t xml:space="preserve"> заявителю.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Заявление может быть подано лично либо через представителя. В случае подачи заявления через представителя помимо документов, указанных в </w:t>
      </w:r>
      <w:hyperlink w:anchor="P1580" w:tooltip="2.3. Для принятия решения об обеспечении ребенка-инвалида мерой социальной поддержки необходимы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Порядка, представляются документ, удостоверяющий личность представителя (паспорт гражданина Российской Федерации или временное удостоверение личности, выданное на период его замены) и докумен</w:t>
      </w:r>
      <w:r>
        <w:t>т, подтверждающий полномочия представителя.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49" w:name="P1580"/>
      <w:bookmarkEnd w:id="49"/>
      <w:r>
        <w:t>2.3. Для принятия решения об обеспечении ребенка-инвалида мерой социальной поддержки необходимы следующие документы: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2.3.1. </w:t>
      </w:r>
      <w:proofErr w:type="gramStart"/>
      <w:r>
        <w:t>Документ, удостоверяющий личность ребенка-инвалида (паспорт Российской Федерации или вре</w:t>
      </w:r>
      <w:r>
        <w:t>менное удостоверение личности, выданное на период его замены (для ребенка-</w:t>
      </w:r>
      <w:r>
        <w:lastRenderedPageBreak/>
        <w:t>инвалида, достигшего возраста 14 лет).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2.3.2. Свидетельство о рождении ребенка-инвалида (для ребенка-инвалида, не достигшего возраста 14 лет).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2.3.3. Документ, удостоверяющий личност</w:t>
      </w:r>
      <w:r>
        <w:t>ь заявителя (паспорт гражданина Российской Федерации или временное удостоверение личности, выданное на период его замены).</w:t>
      </w:r>
    </w:p>
    <w:p w:rsidR="00182BBD" w:rsidRDefault="00611045">
      <w:pPr>
        <w:pStyle w:val="ConsPlusNormal0"/>
        <w:spacing w:before="240"/>
        <w:ind w:firstLine="540"/>
        <w:jc w:val="both"/>
      </w:pPr>
      <w:bookmarkStart w:id="50" w:name="P1584"/>
      <w:bookmarkEnd w:id="50"/>
      <w:r>
        <w:t xml:space="preserve">2.3.4. </w:t>
      </w:r>
      <w:proofErr w:type="gramStart"/>
      <w:r>
        <w:t>Документы, содержащие сведения о месте жительства ребенка-инвалида в Санкт-Петербурге (сведения о наличии регистрации по месту</w:t>
      </w:r>
      <w:r>
        <w:t xml:space="preserve"> жительства в Санкт-Петербурге, в том числе справка о регистрации по месту жительства (форма 9), свидетельство о регистрации по месту жительства (форма 8) или решение суда об установлении места жительства (в случае если в паспорте гражданина Российской Фед</w:t>
      </w:r>
      <w:r>
        <w:t>ерации отсутствует отметка о регистрации по месту жительства в</w:t>
      </w:r>
      <w:proofErr w:type="gramEnd"/>
      <w:r>
        <w:t xml:space="preserve"> </w:t>
      </w:r>
      <w:proofErr w:type="gramStart"/>
      <w:r>
        <w:t>Санкт-Петербурге).</w:t>
      </w:r>
      <w:proofErr w:type="gramEnd"/>
    </w:p>
    <w:p w:rsidR="00182BBD" w:rsidRDefault="00611045">
      <w:pPr>
        <w:pStyle w:val="ConsPlusNormal0"/>
        <w:spacing w:before="240"/>
        <w:ind w:firstLine="540"/>
        <w:jc w:val="both"/>
      </w:pPr>
      <w:r>
        <w:t>2.3.5. Заключение врачебной комиссии по форме, утвержденной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2.3.6. Медицинские организации принимают заявление при отсутствии документов, указан</w:t>
      </w:r>
      <w:r>
        <w:t xml:space="preserve">ных в </w:t>
      </w:r>
      <w:hyperlink w:anchor="P1584" w:tooltip="2.3.4. Документы, содержащие сведения о месте жительства ребенка-инвалида в Санкт-Петербурге (сведения о наличии регистрации по месту жительства в Санкт-Петербурге, в том числе справка о регистрации по месту жительства (форма 9), свидетельство о регистрации по">
        <w:r>
          <w:rPr>
            <w:color w:val="0000FF"/>
          </w:rPr>
          <w:t>пункте 2.3.4</w:t>
        </w:r>
      </w:hyperlink>
      <w:r>
        <w:t xml:space="preserve"> настоящего Порядка, в случае, если соответствующие сведения находятся в их распоряжении, а также в распоряжении органов, предоставляющих государственные услуги, органов, предоставляющих муниципальные</w:t>
      </w:r>
      <w:r>
        <w:t xml:space="preserve">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или его представитель вправе представить указанные документы по собственной иниц</w:t>
      </w:r>
      <w:r>
        <w:t>иативе.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Заявитель или его представитель несут ответственность за достоверность и полноту сведений, указанных в заявлении и документах, представленных в медицинскую организацию.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2.4. Решение об обеспечении ребенка-инвалида специализированными продуктами леч</w:t>
      </w:r>
      <w:r>
        <w:t>ебного питания или решение об отказе в обеспечении ребенка-инвалида специализированными продуктами лечебного питания (далее - решение об отказе) принимается медицинскими организациями в порядке и сроки, которые установлены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 п</w:t>
      </w:r>
      <w:r>
        <w:t>ринятом решении медицинская организация информирует заявителя в течение пяти рабочих дней со дня принятия решения.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Решение об отказе направляется заявителю с указанием причины отказа и порядка его обжалования.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2.5. Решение об отказе принимается в следующих</w:t>
      </w:r>
      <w:r>
        <w:t xml:space="preserve"> случаях: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отсутствие у ребенка-инвалида права на меру социальной поддержки;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 xml:space="preserve">представление заявителем или его представителем неполных </w:t>
      </w:r>
      <w:proofErr w:type="gramStart"/>
      <w:r>
        <w:t>и(</w:t>
      </w:r>
      <w:proofErr w:type="gramEnd"/>
      <w:r>
        <w:t>или) недостоверных сведений и документов, обязанность представления которых возложена на заявителя.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lastRenderedPageBreak/>
        <w:t>2.6. Отпуск специализированных продуктов лечебного питания осуществляется в пунктах выдачи при предъявлении заявителем или его представителем направления на отпуск специализированных продуктов лечебного питания по форме, утвержденной Комитетом по здравоохр</w:t>
      </w:r>
      <w:r>
        <w:t>анению (далее - направление), выданного медицинской организацией в порядке, определенном Комитетом по здравоохранению.</w:t>
      </w:r>
    </w:p>
    <w:p w:rsidR="00182BBD" w:rsidRDefault="00611045">
      <w:pPr>
        <w:pStyle w:val="ConsPlusNormal0"/>
        <w:spacing w:before="240"/>
        <w:ind w:firstLine="540"/>
        <w:jc w:val="both"/>
      </w:pPr>
      <w:r>
        <w:t>2.7. Факт выдачи специализированных продуктов лечебного питания подтверждается отметкой в направлении.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Normal0"/>
        <w:jc w:val="right"/>
        <w:outlineLvl w:val="0"/>
      </w:pPr>
      <w:r>
        <w:t>ПРИЛОЖЕНИЕ N 14</w:t>
      </w:r>
    </w:p>
    <w:p w:rsidR="00182BBD" w:rsidRDefault="00611045">
      <w:pPr>
        <w:pStyle w:val="ConsPlusNormal0"/>
        <w:jc w:val="right"/>
      </w:pPr>
      <w:r>
        <w:t>к постановлен</w:t>
      </w:r>
      <w:r>
        <w:t>ию</w:t>
      </w:r>
    </w:p>
    <w:p w:rsidR="00182BBD" w:rsidRDefault="00611045">
      <w:pPr>
        <w:pStyle w:val="ConsPlusNormal0"/>
        <w:jc w:val="right"/>
      </w:pPr>
      <w:r>
        <w:t>Правительства Санкт-Петербурга</w:t>
      </w:r>
    </w:p>
    <w:p w:rsidR="00182BBD" w:rsidRDefault="00611045">
      <w:pPr>
        <w:pStyle w:val="ConsPlusNormal0"/>
        <w:jc w:val="right"/>
      </w:pPr>
      <w:r>
        <w:t>от 09.07.2015 N 563</w:t>
      </w:r>
    </w:p>
    <w:p w:rsidR="00182BBD" w:rsidRDefault="00182BBD">
      <w:pPr>
        <w:pStyle w:val="ConsPlusNormal0"/>
        <w:ind w:firstLine="540"/>
        <w:jc w:val="both"/>
      </w:pPr>
    </w:p>
    <w:p w:rsidR="00182BBD" w:rsidRDefault="00611045">
      <w:pPr>
        <w:pStyle w:val="ConsPlusTitle0"/>
        <w:jc w:val="center"/>
      </w:pPr>
      <w:bookmarkStart w:id="51" w:name="P1607"/>
      <w:bookmarkEnd w:id="51"/>
      <w:r>
        <w:t>ПЕРЕЧЕНЬ</w:t>
      </w:r>
    </w:p>
    <w:p w:rsidR="00182BBD" w:rsidRDefault="00611045">
      <w:pPr>
        <w:pStyle w:val="ConsPlusTitle0"/>
        <w:jc w:val="center"/>
      </w:pPr>
      <w:r>
        <w:t>СПЕЦИАЛИЗИРОВАННЫХ ПРОДУКТОВ ЛЕЧЕБНОГО ПИТАНИЯ</w:t>
      </w:r>
    </w:p>
    <w:p w:rsidR="00182BBD" w:rsidRDefault="00182B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2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BBD" w:rsidRDefault="0061104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200" w:tooltip="Постановление Правительства Санкт-Петербурга от 22.04.2024 N 260 &quot;О внесении изменений в постановление Правительства Санкт-Петербурга от 09.07.2015 N 56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22.04.2024 N 260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BBD" w:rsidRDefault="00182BBD">
            <w:pPr>
              <w:pStyle w:val="ConsPlusNormal0"/>
            </w:pPr>
          </w:p>
        </w:tc>
      </w:tr>
    </w:tbl>
    <w:p w:rsidR="00182BBD" w:rsidRDefault="00182BB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49"/>
        <w:gridCol w:w="2381"/>
        <w:gridCol w:w="1417"/>
      </w:tblGrid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  <w:jc w:val="center"/>
            </w:pPr>
            <w:r>
              <w:t>Наименование специализированного продукта лечебного питания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Форма обеспечения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Единица измерения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пищевой продукт, полноценная сбалансированная смесь на основе гидролизованного белка молочной сыворотки для диетического лечебного питания детей от 1 года до 10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Лечебная смесь на основе гидролизованных белков для</w:t>
            </w:r>
            <w:r>
              <w:t xml:space="preserve"> </w:t>
            </w:r>
            <w:proofErr w:type="spellStart"/>
            <w:r>
              <w:t>энтерального</w:t>
            </w:r>
            <w:proofErr w:type="spellEnd"/>
            <w:r>
              <w:t xml:space="preserve"> зондового и перорального питания детей с 10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для диетического лечебного питания детей старше 1 года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350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proofErr w:type="gramStart"/>
            <w:r>
              <w:t>Продукт</w:t>
            </w:r>
            <w:proofErr w:type="gramEnd"/>
            <w:r>
              <w:t xml:space="preserve"> стерилизованный специализированный для диетического лечебного питания детей старше 1 года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200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Продукт сухой специализированный с пищевыми волокнами для диетического лечебного питания детей старше 1 года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350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Продукт специализированный стерилизованный с пищевыми волокнами для диетического лечебного питания детей старше 1 года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200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для диетического лечебного питания детей старше 1 года с синдромом нарушения всасывания и пищевой непереносимостью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350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стерилизованный пищевой продукт с пищевыми волокнами для восполнения повыш</w:t>
            </w:r>
            <w:r>
              <w:t>енной потребности в калориях и белке для диетического лечебного питания детей старше 3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200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стерилизованный пищевой продукт для диетического лечебного питания детей старше 3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200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Специализированный продукт детского диетического лечебного питания для детей старше 1 года, высококалорийная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с пищевыми волокнами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200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для диетического лечебного питания - сухая п</w:t>
            </w:r>
            <w:r>
              <w:t xml:space="preserve">олноценная </w:t>
            </w:r>
            <w:proofErr w:type="spellStart"/>
            <w:r>
              <w:t>низколактозная</w:t>
            </w:r>
            <w:proofErr w:type="spellEnd"/>
            <w:r>
              <w:t xml:space="preserve"> смесь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322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Специализированный пищевой продукт диетического лечебного питания, </w:t>
            </w:r>
            <w:proofErr w:type="spellStart"/>
            <w:r>
              <w:t>гипоаллергенная</w:t>
            </w:r>
            <w:proofErr w:type="spellEnd"/>
            <w:r>
              <w:t xml:space="preserve"> смесь на основе аминокислот, для детей от 1 года до 10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для диетического лечебного питания на основе аминокислот, для детей раннего возраста 0-12 месяцев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Специализированный продукт для лечебного питания для детей с рождения для устранения </w:t>
            </w:r>
            <w:proofErr w:type="spellStart"/>
            <w:r>
              <w:t>срыгиваний</w:t>
            </w:r>
            <w:proofErr w:type="spellEnd"/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</w:t>
            </w:r>
            <w:r>
              <w:t>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15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для диетического лечебного питания детей старше 1 года с нарушениями всасывания и усвоения жиров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жировая эмульсия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250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Полноценная смесь с пищевыми волокнами и </w:t>
            </w:r>
            <w:proofErr w:type="spellStart"/>
            <w:r>
              <w:t>пробиотиками</w:t>
            </w:r>
            <w:proofErr w:type="spellEnd"/>
            <w:r>
              <w:t xml:space="preserve"> для перорального и зондового питания детей от 1 года до 10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сухой для диетического лечебного питания детей с олигосахаридами грудного молока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</w:t>
            </w:r>
            <w:r>
              <w:t>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Высококалорийная смесь с пищевыми волокнами лечебного питания с пищевыми волокнами для детей с 3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Жидкая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200 мл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сухой для диетического лечебного питания детей с 7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Специализированное лечебное питание на основе цельного молочного белка казеина при воспалительных заболеваниях кишечника для детей с 5 лет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>Специализированный продукт диетического лечебного питания для детей с рождения при дефектах оки</w:t>
            </w:r>
            <w:r>
              <w:t xml:space="preserve">сления </w:t>
            </w:r>
            <w:proofErr w:type="spellStart"/>
            <w:r>
              <w:t>длинноцепочных</w:t>
            </w:r>
            <w:proofErr w:type="spellEnd"/>
            <w:r>
              <w:t xml:space="preserve"> жирных кислот, </w:t>
            </w:r>
            <w:proofErr w:type="spellStart"/>
            <w:r>
              <w:t>хилотораксе</w:t>
            </w:r>
            <w:proofErr w:type="spellEnd"/>
            <w:r>
              <w:t xml:space="preserve"> и </w:t>
            </w:r>
            <w:proofErr w:type="spellStart"/>
            <w:r>
              <w:t>лимфангиэктазии</w:t>
            </w:r>
            <w:proofErr w:type="spellEnd"/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Сухая смесь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400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Специализированный пищевой продукт лечебного питания для диетотерапии пациентов с диагнозом </w:t>
            </w:r>
            <w:proofErr w:type="spellStart"/>
            <w:r>
              <w:t>митохондриальная</w:t>
            </w:r>
            <w:proofErr w:type="spellEnd"/>
            <w:r>
              <w:t xml:space="preserve"> миопатия и синдромами, сопровождающимися недостаточностью </w:t>
            </w:r>
            <w:proofErr w:type="spellStart"/>
            <w:r>
              <w:t>тимидина</w:t>
            </w:r>
            <w:proofErr w:type="spellEnd"/>
            <w:r>
              <w:t>, для детей с 1 месяца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Сухой порошок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96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Специализированный пищевой продукт </w:t>
            </w:r>
            <w:r>
              <w:t xml:space="preserve">лечебного питания для диетотерапии пациентов с диагнозом </w:t>
            </w:r>
            <w:proofErr w:type="spellStart"/>
            <w:r>
              <w:t>митохондриальная</w:t>
            </w:r>
            <w:proofErr w:type="spellEnd"/>
            <w:r>
              <w:t xml:space="preserve"> миопатия и синдромами, сопровождающимися недостаточностью </w:t>
            </w:r>
            <w:proofErr w:type="spellStart"/>
            <w:r>
              <w:t>дезоксицитидина</w:t>
            </w:r>
            <w:proofErr w:type="spellEnd"/>
            <w:r>
              <w:t>, для детей с 1 месяца</w:t>
            </w:r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t>Сухой порошок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96 г</w:t>
            </w:r>
          </w:p>
        </w:tc>
      </w:tr>
      <w:tr w:rsidR="00182BBD">
        <w:tc>
          <w:tcPr>
            <w:tcW w:w="624" w:type="dxa"/>
          </w:tcPr>
          <w:p w:rsidR="00182BBD" w:rsidRDefault="0061104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649" w:type="dxa"/>
          </w:tcPr>
          <w:p w:rsidR="00182BBD" w:rsidRDefault="00611045">
            <w:pPr>
              <w:pStyle w:val="ConsPlusNormal0"/>
            </w:pPr>
            <w:r>
              <w:t xml:space="preserve">Специализированный пищевой продукт </w:t>
            </w:r>
            <w:r>
              <w:lastRenderedPageBreak/>
              <w:t>лечебного питания для диетот</w:t>
            </w:r>
            <w:r>
              <w:t xml:space="preserve">ерапии пациентов с диагнозом недостаточность </w:t>
            </w:r>
            <w:proofErr w:type="spellStart"/>
            <w:r>
              <w:t>биотинидазы</w:t>
            </w:r>
            <w:proofErr w:type="spellEnd"/>
            <w:r>
              <w:t xml:space="preserve">, а также для пациентов с другими заболеваниями и синдромами, сопровождающимися недостаточностью </w:t>
            </w:r>
            <w:proofErr w:type="spellStart"/>
            <w:r>
              <w:t>биотинидазы</w:t>
            </w:r>
            <w:proofErr w:type="spellEnd"/>
          </w:p>
        </w:tc>
        <w:tc>
          <w:tcPr>
            <w:tcW w:w="2381" w:type="dxa"/>
          </w:tcPr>
          <w:p w:rsidR="00182BBD" w:rsidRDefault="00611045">
            <w:pPr>
              <w:pStyle w:val="ConsPlusNormal0"/>
              <w:jc w:val="center"/>
            </w:pPr>
            <w:r>
              <w:lastRenderedPageBreak/>
              <w:t>Сухой порошок</w:t>
            </w:r>
          </w:p>
        </w:tc>
        <w:tc>
          <w:tcPr>
            <w:tcW w:w="1417" w:type="dxa"/>
          </w:tcPr>
          <w:p w:rsidR="00182BBD" w:rsidRDefault="00611045">
            <w:pPr>
              <w:pStyle w:val="ConsPlusNormal0"/>
              <w:jc w:val="center"/>
            </w:pPr>
            <w:r>
              <w:t>120 г</w:t>
            </w:r>
          </w:p>
        </w:tc>
      </w:tr>
    </w:tbl>
    <w:p w:rsidR="00182BBD" w:rsidRDefault="00182BBD">
      <w:pPr>
        <w:pStyle w:val="ConsPlusNormal0"/>
      </w:pPr>
    </w:p>
    <w:p w:rsidR="00182BBD" w:rsidRDefault="00182BBD">
      <w:pPr>
        <w:pStyle w:val="ConsPlusNormal0"/>
      </w:pPr>
    </w:p>
    <w:p w:rsidR="00182BBD" w:rsidRDefault="00182B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2BBD">
      <w:headerReference w:type="default" r:id="rId201"/>
      <w:footerReference w:type="default" r:id="rId202"/>
      <w:headerReference w:type="first" r:id="rId203"/>
      <w:footerReference w:type="first" r:id="rId2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45" w:rsidRDefault="00611045">
      <w:r>
        <w:separator/>
      </w:r>
    </w:p>
  </w:endnote>
  <w:endnote w:type="continuationSeparator" w:id="0">
    <w:p w:rsidR="00611045" w:rsidRDefault="0061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BD" w:rsidRDefault="00182B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2B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2BBD" w:rsidRDefault="006110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2BBD" w:rsidRDefault="006110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2BBD" w:rsidRDefault="006110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F213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F213F"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:rsidR="00182BBD" w:rsidRDefault="006110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BD" w:rsidRDefault="00182B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2B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2BBD" w:rsidRDefault="006110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2BBD" w:rsidRDefault="006110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2BBD" w:rsidRDefault="006110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F213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F213F"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:rsidR="00182BBD" w:rsidRDefault="006110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45" w:rsidRDefault="00611045">
      <w:r>
        <w:separator/>
      </w:r>
    </w:p>
  </w:footnote>
  <w:footnote w:type="continuationSeparator" w:id="0">
    <w:p w:rsidR="00611045" w:rsidRDefault="00611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82B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2BBD" w:rsidRDefault="006110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09.07.2015 N 563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главы 17 "С...</w:t>
          </w:r>
        </w:p>
      </w:tc>
      <w:tc>
        <w:tcPr>
          <w:tcW w:w="2300" w:type="pct"/>
          <w:vAlign w:val="center"/>
        </w:tcPr>
        <w:p w:rsidR="00182BBD" w:rsidRDefault="006110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182BBD" w:rsidRDefault="00182B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2BBD" w:rsidRDefault="00182BB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82B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2BBD" w:rsidRDefault="006110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09.07.2015 N 563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главы 17 "С...</w:t>
          </w:r>
        </w:p>
      </w:tc>
      <w:tc>
        <w:tcPr>
          <w:tcW w:w="2300" w:type="pct"/>
          <w:vAlign w:val="center"/>
        </w:tcPr>
        <w:p w:rsidR="00182BBD" w:rsidRDefault="006110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182BBD" w:rsidRDefault="00182B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2BBD" w:rsidRDefault="00182BB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BD"/>
    <w:rsid w:val="00182BBD"/>
    <w:rsid w:val="001F213F"/>
    <w:rsid w:val="0061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2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2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08761&amp;date=05.11.2025" TargetMode="External"/><Relationship Id="rId21" Type="http://schemas.openxmlformats.org/officeDocument/2006/relationships/hyperlink" Target="https://login.consultant.ru/link/?req=doc&amp;base=SPB&amp;n=290866&amp;date=05.11.2025&amp;dst=100005&amp;field=134" TargetMode="External"/><Relationship Id="rId42" Type="http://schemas.openxmlformats.org/officeDocument/2006/relationships/hyperlink" Target="https://login.consultant.ru/link/?req=doc&amp;base=SPB&amp;n=179414&amp;date=05.11.2025&amp;dst=100006&amp;field=134" TargetMode="External"/><Relationship Id="rId63" Type="http://schemas.openxmlformats.org/officeDocument/2006/relationships/hyperlink" Target="https://login.consultant.ru/link/?req=doc&amp;base=SPB&amp;n=313366&amp;date=05.11.2025&amp;dst=101995&amp;field=134" TargetMode="External"/><Relationship Id="rId84" Type="http://schemas.openxmlformats.org/officeDocument/2006/relationships/hyperlink" Target="https://login.consultant.ru/link/?req=doc&amp;base=SPB&amp;n=234747&amp;date=05.11.2025&amp;dst=100005&amp;field=134" TargetMode="External"/><Relationship Id="rId138" Type="http://schemas.openxmlformats.org/officeDocument/2006/relationships/hyperlink" Target="https://login.consultant.ru/link/?req=doc&amp;base=SPB&amp;n=295680&amp;date=05.11.2025&amp;dst=100035&amp;field=134" TargetMode="External"/><Relationship Id="rId159" Type="http://schemas.openxmlformats.org/officeDocument/2006/relationships/hyperlink" Target="https://login.consultant.ru/link/?req=doc&amp;base=SPB&amp;n=295680&amp;date=05.11.2025&amp;dst=100101&amp;field=134" TargetMode="External"/><Relationship Id="rId170" Type="http://schemas.openxmlformats.org/officeDocument/2006/relationships/hyperlink" Target="https://login.consultant.ru/link/?req=doc&amp;base=SPB&amp;n=295680&amp;date=05.11.2025&amp;dst=100134&amp;field=134" TargetMode="External"/><Relationship Id="rId191" Type="http://schemas.openxmlformats.org/officeDocument/2006/relationships/hyperlink" Target="https://login.consultant.ru/link/?req=doc&amp;base=SPB&amp;n=224053&amp;date=05.11.2025&amp;dst=100118&amp;field=134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SPB&amp;n=234747&amp;date=05.11.2025&amp;dst=100005&amp;field=134" TargetMode="External"/><Relationship Id="rId107" Type="http://schemas.openxmlformats.org/officeDocument/2006/relationships/hyperlink" Target="https://login.consultant.ru/link/?req=doc&amp;base=SPB&amp;n=290868&amp;date=05.11.2025&amp;dst=100013&amp;field=134" TargetMode="External"/><Relationship Id="rId11" Type="http://schemas.openxmlformats.org/officeDocument/2006/relationships/hyperlink" Target="https://login.consultant.ru/link/?req=doc&amp;base=SPB&amp;n=185963&amp;date=05.11.2025&amp;dst=100005&amp;field=134" TargetMode="External"/><Relationship Id="rId32" Type="http://schemas.openxmlformats.org/officeDocument/2006/relationships/hyperlink" Target="https://login.consultant.ru/link/?req=doc&amp;base=SPB&amp;n=224053&amp;date=05.11.2025&amp;dst=100006&amp;field=134" TargetMode="External"/><Relationship Id="rId37" Type="http://schemas.openxmlformats.org/officeDocument/2006/relationships/hyperlink" Target="https://login.consultant.ru/link/?req=doc&amp;base=SPB&amp;n=290866&amp;date=05.11.2025&amp;dst=100008&amp;field=134" TargetMode="External"/><Relationship Id="rId53" Type="http://schemas.openxmlformats.org/officeDocument/2006/relationships/hyperlink" Target="https://login.consultant.ru/link/?req=doc&amp;base=SPB&amp;n=234747&amp;date=05.11.2025&amp;dst=100005&amp;field=134" TargetMode="External"/><Relationship Id="rId58" Type="http://schemas.openxmlformats.org/officeDocument/2006/relationships/hyperlink" Target="https://login.consultant.ru/link/?req=doc&amp;base=SPB&amp;n=313366&amp;date=05.11.2025&amp;dst=101990&amp;field=134" TargetMode="External"/><Relationship Id="rId74" Type="http://schemas.openxmlformats.org/officeDocument/2006/relationships/hyperlink" Target="https://login.consultant.ru/link/?req=doc&amp;base=SPB&amp;n=215406&amp;date=05.11.2025&amp;dst=100059&amp;field=134" TargetMode="External"/><Relationship Id="rId79" Type="http://schemas.openxmlformats.org/officeDocument/2006/relationships/hyperlink" Target="https://login.consultant.ru/link/?req=doc&amp;base=SPB&amp;n=313366&amp;date=05.11.2025&amp;dst=101946&amp;field=134" TargetMode="External"/><Relationship Id="rId102" Type="http://schemas.openxmlformats.org/officeDocument/2006/relationships/hyperlink" Target="https://login.consultant.ru/link/?req=doc&amp;base=LAW&amp;n=497285&amp;date=05.11.2025&amp;dst=100770&amp;field=134" TargetMode="External"/><Relationship Id="rId123" Type="http://schemas.openxmlformats.org/officeDocument/2006/relationships/hyperlink" Target="https://login.consultant.ru/link/?req=doc&amp;base=SPB&amp;n=193947&amp;date=05.11.2025&amp;dst=100062&amp;field=134" TargetMode="External"/><Relationship Id="rId128" Type="http://schemas.openxmlformats.org/officeDocument/2006/relationships/hyperlink" Target="https://login.consultant.ru/link/?req=doc&amp;base=SPB&amp;n=313366&amp;date=05.11.2025&amp;dst=102008&amp;field=134" TargetMode="External"/><Relationship Id="rId144" Type="http://schemas.openxmlformats.org/officeDocument/2006/relationships/hyperlink" Target="https://login.consultant.ru/link/?req=doc&amp;base=SPB&amp;n=295680&amp;date=05.11.2025&amp;dst=100052&amp;field=134" TargetMode="External"/><Relationship Id="rId149" Type="http://schemas.openxmlformats.org/officeDocument/2006/relationships/hyperlink" Target="https://login.consultant.ru/link/?req=doc&amp;base=SPB&amp;n=295680&amp;date=05.11.2025&amp;dst=100067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SPB&amp;n=313366&amp;date=05.11.2025&amp;dst=101981&amp;field=134" TargetMode="External"/><Relationship Id="rId95" Type="http://schemas.openxmlformats.org/officeDocument/2006/relationships/hyperlink" Target="https://login.consultant.ru/link/?req=doc&amp;base=SPB&amp;n=313366&amp;date=05.11.2025&amp;dst=101990&amp;field=134" TargetMode="External"/><Relationship Id="rId160" Type="http://schemas.openxmlformats.org/officeDocument/2006/relationships/hyperlink" Target="https://login.consultant.ru/link/?req=doc&amp;base=SPB&amp;n=295680&amp;date=05.11.2025&amp;dst=100104&amp;field=134" TargetMode="External"/><Relationship Id="rId165" Type="http://schemas.openxmlformats.org/officeDocument/2006/relationships/hyperlink" Target="https://login.consultant.ru/link/?req=doc&amp;base=SPB&amp;n=295680&amp;date=05.11.2025&amp;dst=100119&amp;field=134" TargetMode="External"/><Relationship Id="rId181" Type="http://schemas.openxmlformats.org/officeDocument/2006/relationships/hyperlink" Target="https://login.consultant.ru/link/?req=doc&amp;base=SPB&amp;n=295680&amp;date=05.11.2025&amp;dst=100172&amp;field=134" TargetMode="External"/><Relationship Id="rId186" Type="http://schemas.openxmlformats.org/officeDocument/2006/relationships/hyperlink" Target="https://login.consultant.ru/link/?req=doc&amp;base=SPB&amp;n=313366&amp;date=05.11.2025&amp;dst=102008&amp;field=134" TargetMode="External"/><Relationship Id="rId22" Type="http://schemas.openxmlformats.org/officeDocument/2006/relationships/hyperlink" Target="https://login.consultant.ru/link/?req=doc&amp;base=SPB&amp;n=295680&amp;date=05.11.2025&amp;dst=100005&amp;field=134" TargetMode="External"/><Relationship Id="rId27" Type="http://schemas.openxmlformats.org/officeDocument/2006/relationships/hyperlink" Target="https://login.consultant.ru/link/?req=doc&amp;base=SPB&amp;n=193947&amp;date=05.11.2025&amp;dst=100006&amp;field=134" TargetMode="External"/><Relationship Id="rId43" Type="http://schemas.openxmlformats.org/officeDocument/2006/relationships/hyperlink" Target="https://login.consultant.ru/link/?req=doc&amp;base=SPB&amp;n=290868&amp;date=05.11.2025&amp;dst=100006&amp;field=134" TargetMode="External"/><Relationship Id="rId48" Type="http://schemas.openxmlformats.org/officeDocument/2006/relationships/hyperlink" Target="https://login.consultant.ru/link/?req=doc&amp;base=SPB&amp;n=179414&amp;date=05.11.2025&amp;dst=100012&amp;field=134" TargetMode="External"/><Relationship Id="rId64" Type="http://schemas.openxmlformats.org/officeDocument/2006/relationships/hyperlink" Target="https://login.consultant.ru/link/?req=doc&amp;base=SPB&amp;n=313366&amp;date=05.11.2025&amp;dst=102002&amp;field=134" TargetMode="External"/><Relationship Id="rId69" Type="http://schemas.openxmlformats.org/officeDocument/2006/relationships/hyperlink" Target="https://login.consultant.ru/link/?req=doc&amp;base=SPB&amp;n=313366&amp;date=05.11.2025&amp;dst=101984&amp;field=134" TargetMode="External"/><Relationship Id="rId113" Type="http://schemas.openxmlformats.org/officeDocument/2006/relationships/hyperlink" Target="https://login.consultant.ru/link/?req=doc&amp;base=SPB&amp;n=313366&amp;date=05.11.2025&amp;dst=101993&amp;field=134" TargetMode="External"/><Relationship Id="rId118" Type="http://schemas.openxmlformats.org/officeDocument/2006/relationships/hyperlink" Target="https://login.consultant.ru/link/?req=doc&amp;base=SPB&amp;n=193947&amp;date=05.11.2025&amp;dst=100012&amp;field=134" TargetMode="External"/><Relationship Id="rId134" Type="http://schemas.openxmlformats.org/officeDocument/2006/relationships/hyperlink" Target="https://login.consultant.ru/link/?req=doc&amp;base=SPB&amp;n=295680&amp;date=05.11.2025&amp;dst=100023&amp;field=134" TargetMode="External"/><Relationship Id="rId139" Type="http://schemas.openxmlformats.org/officeDocument/2006/relationships/hyperlink" Target="https://login.consultant.ru/link/?req=doc&amp;base=SPB&amp;n=295680&amp;date=05.11.2025&amp;dst=100037&amp;field=134" TargetMode="External"/><Relationship Id="rId80" Type="http://schemas.openxmlformats.org/officeDocument/2006/relationships/hyperlink" Target="https://login.consultant.ru/link/?req=doc&amp;base=SPB&amp;n=313366&amp;date=05.11.2025&amp;dst=101985&amp;field=134" TargetMode="External"/><Relationship Id="rId85" Type="http://schemas.openxmlformats.org/officeDocument/2006/relationships/hyperlink" Target="https://login.consultant.ru/link/?req=doc&amp;base=SPB&amp;n=313366&amp;date=05.11.2025&amp;dst=101979&amp;field=134" TargetMode="External"/><Relationship Id="rId150" Type="http://schemas.openxmlformats.org/officeDocument/2006/relationships/hyperlink" Target="https://login.consultant.ru/link/?req=doc&amp;base=SPB&amp;n=295680&amp;date=05.11.2025&amp;dst=100070&amp;field=134" TargetMode="External"/><Relationship Id="rId155" Type="http://schemas.openxmlformats.org/officeDocument/2006/relationships/hyperlink" Target="https://login.consultant.ru/link/?req=doc&amp;base=SPB&amp;n=295680&amp;date=05.11.2025&amp;dst=100089&amp;field=134" TargetMode="External"/><Relationship Id="rId171" Type="http://schemas.openxmlformats.org/officeDocument/2006/relationships/hyperlink" Target="https://login.consultant.ru/link/?req=doc&amp;base=SPB&amp;n=295680&amp;date=05.11.2025&amp;dst=100139&amp;field=134" TargetMode="External"/><Relationship Id="rId176" Type="http://schemas.openxmlformats.org/officeDocument/2006/relationships/hyperlink" Target="https://login.consultant.ru/link/?req=doc&amp;base=SPB&amp;n=295680&amp;date=05.11.2025&amp;dst=100157&amp;field=134" TargetMode="External"/><Relationship Id="rId192" Type="http://schemas.openxmlformats.org/officeDocument/2006/relationships/hyperlink" Target="https://login.consultant.ru/link/?req=doc&amp;base=SPB&amp;n=313366&amp;date=05.11.2025&amp;dst=102185&amp;field=134" TargetMode="External"/><Relationship Id="rId197" Type="http://schemas.openxmlformats.org/officeDocument/2006/relationships/hyperlink" Target="https://login.consultant.ru/link/?req=doc&amp;base=SPB&amp;n=313366&amp;date=05.11.2025&amp;dst=743&amp;field=134" TargetMode="External"/><Relationship Id="rId206" Type="http://schemas.openxmlformats.org/officeDocument/2006/relationships/theme" Target="theme/theme1.xml"/><Relationship Id="rId201" Type="http://schemas.openxmlformats.org/officeDocument/2006/relationships/header" Target="header1.xml"/><Relationship Id="rId12" Type="http://schemas.openxmlformats.org/officeDocument/2006/relationships/hyperlink" Target="https://login.consultant.ru/link/?req=doc&amp;base=SPB&amp;n=193947&amp;date=05.11.2025&amp;dst=100005&amp;field=134" TargetMode="External"/><Relationship Id="rId17" Type="http://schemas.openxmlformats.org/officeDocument/2006/relationships/hyperlink" Target="https://login.consultant.ru/link/?req=doc&amp;base=SPB&amp;n=251793&amp;date=05.11.2025&amp;dst=100005&amp;field=134" TargetMode="External"/><Relationship Id="rId33" Type="http://schemas.openxmlformats.org/officeDocument/2006/relationships/hyperlink" Target="https://login.consultant.ru/link/?req=doc&amp;base=SPB&amp;n=224053&amp;date=05.11.2025&amp;dst=100008&amp;field=134" TargetMode="External"/><Relationship Id="rId38" Type="http://schemas.openxmlformats.org/officeDocument/2006/relationships/hyperlink" Target="https://login.consultant.ru/link/?req=doc&amp;base=SPB&amp;n=185963&amp;date=05.11.2025&amp;dst=100009&amp;field=134" TargetMode="External"/><Relationship Id="rId59" Type="http://schemas.openxmlformats.org/officeDocument/2006/relationships/hyperlink" Target="https://login.consultant.ru/link/?req=doc&amp;base=SPB&amp;n=313366&amp;date=05.11.2025&amp;dst=101995&amp;field=134" TargetMode="External"/><Relationship Id="rId103" Type="http://schemas.openxmlformats.org/officeDocument/2006/relationships/hyperlink" Target="https://login.consultant.ru/link/?req=doc&amp;base=SPB&amp;n=290868&amp;date=05.11.2025&amp;dst=100011&amp;field=134" TargetMode="External"/><Relationship Id="rId108" Type="http://schemas.openxmlformats.org/officeDocument/2006/relationships/hyperlink" Target="https://login.consultant.ru/link/?req=doc&amp;base=SPB&amp;n=290868&amp;date=05.11.2025&amp;dst=100014&amp;field=134" TargetMode="External"/><Relationship Id="rId124" Type="http://schemas.openxmlformats.org/officeDocument/2006/relationships/hyperlink" Target="https://login.consultant.ru/link/?req=doc&amp;base=SPB&amp;n=213995&amp;date=05.11.2025&amp;dst=100005&amp;field=134" TargetMode="External"/><Relationship Id="rId129" Type="http://schemas.openxmlformats.org/officeDocument/2006/relationships/hyperlink" Target="https://login.consultant.ru/link/?req=doc&amp;base=SPB&amp;n=295680&amp;date=05.11.2025&amp;dst=100006&amp;field=134" TargetMode="External"/><Relationship Id="rId54" Type="http://schemas.openxmlformats.org/officeDocument/2006/relationships/hyperlink" Target="https://login.consultant.ru/link/?req=doc&amp;base=SPB&amp;n=282335&amp;date=05.11.2025&amp;dst=100005&amp;field=134" TargetMode="External"/><Relationship Id="rId70" Type="http://schemas.openxmlformats.org/officeDocument/2006/relationships/hyperlink" Target="https://login.consultant.ru/link/?req=doc&amp;base=SPB&amp;n=313366&amp;date=05.11.2025&amp;dst=101985&amp;field=134" TargetMode="External"/><Relationship Id="rId75" Type="http://schemas.openxmlformats.org/officeDocument/2006/relationships/hyperlink" Target="https://login.consultant.ru/link/?req=doc&amp;base=SPB&amp;n=282335&amp;date=05.11.2025&amp;dst=100005&amp;field=134" TargetMode="External"/><Relationship Id="rId91" Type="http://schemas.openxmlformats.org/officeDocument/2006/relationships/hyperlink" Target="https://login.consultant.ru/link/?req=doc&amp;base=LAW&amp;n=475233&amp;date=05.11.2025" TargetMode="External"/><Relationship Id="rId96" Type="http://schemas.openxmlformats.org/officeDocument/2006/relationships/hyperlink" Target="https://login.consultant.ru/link/?req=doc&amp;base=SPB&amp;n=185963&amp;date=05.11.2025&amp;dst=100106&amp;field=134" TargetMode="External"/><Relationship Id="rId140" Type="http://schemas.openxmlformats.org/officeDocument/2006/relationships/hyperlink" Target="https://login.consultant.ru/link/?req=doc&amp;base=SPB&amp;n=295680&amp;date=05.11.2025&amp;dst=100038&amp;field=134" TargetMode="External"/><Relationship Id="rId145" Type="http://schemas.openxmlformats.org/officeDocument/2006/relationships/hyperlink" Target="https://login.consultant.ru/link/?req=doc&amp;base=SPB&amp;n=295680&amp;date=05.11.2025&amp;dst=100055&amp;field=134" TargetMode="External"/><Relationship Id="rId161" Type="http://schemas.openxmlformats.org/officeDocument/2006/relationships/hyperlink" Target="https://login.consultant.ru/link/?req=doc&amp;base=SPB&amp;n=295680&amp;date=05.11.2025&amp;dst=100107&amp;field=134" TargetMode="External"/><Relationship Id="rId166" Type="http://schemas.openxmlformats.org/officeDocument/2006/relationships/hyperlink" Target="https://login.consultant.ru/link/?req=doc&amp;base=SPB&amp;n=295680&amp;date=05.11.2025&amp;dst=100122&amp;field=134" TargetMode="External"/><Relationship Id="rId182" Type="http://schemas.openxmlformats.org/officeDocument/2006/relationships/hyperlink" Target="https://login.consultant.ru/link/?req=doc&amp;base=SPB&amp;n=224053&amp;date=05.11.2025&amp;dst=100011&amp;field=134" TargetMode="External"/><Relationship Id="rId187" Type="http://schemas.openxmlformats.org/officeDocument/2006/relationships/hyperlink" Target="https://login.consultant.ru/link/?req=doc&amp;base=SPB&amp;n=290868&amp;date=05.11.2025&amp;dst=100006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SPB&amp;n=215406&amp;date=05.11.2025&amp;dst=100059&amp;field=134" TargetMode="External"/><Relationship Id="rId28" Type="http://schemas.openxmlformats.org/officeDocument/2006/relationships/hyperlink" Target="https://login.consultant.ru/link/?req=doc&amp;base=SPB&amp;n=193947&amp;date=05.11.2025&amp;dst=100008&amp;field=134" TargetMode="External"/><Relationship Id="rId49" Type="http://schemas.openxmlformats.org/officeDocument/2006/relationships/hyperlink" Target="https://login.consultant.ru/link/?req=doc&amp;base=SPB&amp;n=179414&amp;date=05.11.2025&amp;dst=100013&amp;field=134" TargetMode="External"/><Relationship Id="rId114" Type="http://schemas.openxmlformats.org/officeDocument/2006/relationships/hyperlink" Target="https://login.consultant.ru/link/?req=doc&amp;base=SPB&amp;n=290868&amp;date=05.11.2025&amp;dst=100017&amp;field=134" TargetMode="External"/><Relationship Id="rId119" Type="http://schemas.openxmlformats.org/officeDocument/2006/relationships/hyperlink" Target="https://login.consultant.ru/link/?req=doc&amp;base=SPB&amp;n=290868&amp;date=05.11.2025&amp;dst=100006&amp;field=134" TargetMode="External"/><Relationship Id="rId44" Type="http://schemas.openxmlformats.org/officeDocument/2006/relationships/hyperlink" Target="https://login.consultant.ru/link/?req=doc&amp;base=SPB&amp;n=313366&amp;date=05.11.2025&amp;dst=102004&amp;field=134" TargetMode="External"/><Relationship Id="rId60" Type="http://schemas.openxmlformats.org/officeDocument/2006/relationships/hyperlink" Target="https://login.consultant.ru/link/?req=doc&amp;base=SPB&amp;n=313366&amp;date=05.11.2025&amp;dst=102002&amp;field=134" TargetMode="External"/><Relationship Id="rId65" Type="http://schemas.openxmlformats.org/officeDocument/2006/relationships/hyperlink" Target="https://login.consultant.ru/link/?req=doc&amp;base=SPB&amp;n=313366&amp;date=05.11.2025&amp;dst=102003&amp;field=134" TargetMode="External"/><Relationship Id="rId81" Type="http://schemas.openxmlformats.org/officeDocument/2006/relationships/hyperlink" Target="https://login.consultant.ru/link/?req=doc&amp;base=SPB&amp;n=313366&amp;date=05.11.2025&amp;dst=101979&amp;field=134" TargetMode="External"/><Relationship Id="rId86" Type="http://schemas.openxmlformats.org/officeDocument/2006/relationships/hyperlink" Target="https://login.consultant.ru/link/?req=doc&amp;base=LAW&amp;n=2713&amp;date=05.11.2025" TargetMode="External"/><Relationship Id="rId130" Type="http://schemas.openxmlformats.org/officeDocument/2006/relationships/hyperlink" Target="https://login.consultant.ru/link/?req=doc&amp;base=LAW&amp;n=494990&amp;date=05.11.2025" TargetMode="External"/><Relationship Id="rId135" Type="http://schemas.openxmlformats.org/officeDocument/2006/relationships/hyperlink" Target="https://login.consultant.ru/link/?req=doc&amp;base=SPB&amp;n=295680&amp;date=05.11.2025&amp;dst=100028&amp;field=134" TargetMode="External"/><Relationship Id="rId151" Type="http://schemas.openxmlformats.org/officeDocument/2006/relationships/hyperlink" Target="https://login.consultant.ru/link/?req=doc&amp;base=SPB&amp;n=295680&amp;date=05.11.2025&amp;dst=100074&amp;field=134" TargetMode="External"/><Relationship Id="rId156" Type="http://schemas.openxmlformats.org/officeDocument/2006/relationships/hyperlink" Target="https://login.consultant.ru/link/?req=doc&amp;base=SPB&amp;n=295680&amp;date=05.11.2025&amp;dst=100092&amp;field=134" TargetMode="External"/><Relationship Id="rId177" Type="http://schemas.openxmlformats.org/officeDocument/2006/relationships/hyperlink" Target="https://login.consultant.ru/link/?req=doc&amp;base=SPB&amp;n=295680&amp;date=05.11.2025&amp;dst=100160&amp;field=134" TargetMode="External"/><Relationship Id="rId198" Type="http://schemas.openxmlformats.org/officeDocument/2006/relationships/hyperlink" Target="https://login.consultant.ru/link/?req=doc&amp;base=SPB&amp;n=313366&amp;date=05.11.2025&amp;dst=102008&amp;field=134" TargetMode="External"/><Relationship Id="rId172" Type="http://schemas.openxmlformats.org/officeDocument/2006/relationships/hyperlink" Target="https://login.consultant.ru/link/?req=doc&amp;base=SPB&amp;n=295680&amp;date=05.11.2025&amp;dst=100142&amp;field=134" TargetMode="External"/><Relationship Id="rId193" Type="http://schemas.openxmlformats.org/officeDocument/2006/relationships/hyperlink" Target="https://login.consultant.ru/link/?req=doc&amp;base=SPB&amp;n=313366&amp;date=05.11.2025&amp;dst=102008&amp;field=134" TargetMode="External"/><Relationship Id="rId202" Type="http://schemas.openxmlformats.org/officeDocument/2006/relationships/footer" Target="footer1.xml"/><Relationship Id="rId13" Type="http://schemas.openxmlformats.org/officeDocument/2006/relationships/hyperlink" Target="https://login.consultant.ru/link/?req=doc&amp;base=SPB&amp;n=213995&amp;date=05.11.2025&amp;dst=100005&amp;field=134" TargetMode="External"/><Relationship Id="rId18" Type="http://schemas.openxmlformats.org/officeDocument/2006/relationships/hyperlink" Target="https://login.consultant.ru/link/?req=doc&amp;base=SPB&amp;n=261144&amp;date=05.11.2025&amp;dst=100005&amp;field=134" TargetMode="External"/><Relationship Id="rId39" Type="http://schemas.openxmlformats.org/officeDocument/2006/relationships/hyperlink" Target="https://login.consultant.ru/link/?req=doc&amp;base=SPB&amp;n=179414&amp;date=05.11.2025&amp;dst=100006&amp;field=134" TargetMode="External"/><Relationship Id="rId109" Type="http://schemas.openxmlformats.org/officeDocument/2006/relationships/hyperlink" Target="https://login.consultant.ru/link/?req=doc&amp;base=SPB&amp;n=290868&amp;date=05.11.2025&amp;dst=100013&amp;field=134" TargetMode="External"/><Relationship Id="rId34" Type="http://schemas.openxmlformats.org/officeDocument/2006/relationships/hyperlink" Target="https://login.consultant.ru/link/?req=doc&amp;base=SPB&amp;n=224053&amp;date=05.11.2025&amp;dst=100009&amp;field=134" TargetMode="External"/><Relationship Id="rId50" Type="http://schemas.openxmlformats.org/officeDocument/2006/relationships/hyperlink" Target="https://login.consultant.ru/link/?req=doc&amp;base=SPB&amp;n=179414&amp;date=05.11.2025&amp;dst=100014&amp;field=134" TargetMode="External"/><Relationship Id="rId55" Type="http://schemas.openxmlformats.org/officeDocument/2006/relationships/hyperlink" Target="https://login.consultant.ru/link/?req=doc&amp;base=SPB&amp;n=215406&amp;date=05.11.2025&amp;dst=100059&amp;field=134" TargetMode="External"/><Relationship Id="rId76" Type="http://schemas.openxmlformats.org/officeDocument/2006/relationships/hyperlink" Target="https://login.consultant.ru/link/?req=doc&amp;base=LAW&amp;n=505893&amp;date=05.11.2025&amp;dst=100141&amp;field=134" TargetMode="External"/><Relationship Id="rId97" Type="http://schemas.openxmlformats.org/officeDocument/2006/relationships/hyperlink" Target="https://login.consultant.ru/link/?req=doc&amp;base=SPB&amp;n=290868&amp;date=05.11.2025&amp;dst=100006&amp;field=134" TargetMode="External"/><Relationship Id="rId104" Type="http://schemas.openxmlformats.org/officeDocument/2006/relationships/hyperlink" Target="https://login.consultant.ru/link/?req=doc&amp;base=SPB&amp;n=313366&amp;date=05.11.2025&amp;dst=101993&amp;field=134" TargetMode="External"/><Relationship Id="rId120" Type="http://schemas.openxmlformats.org/officeDocument/2006/relationships/hyperlink" Target="https://login.consultant.ru/link/?req=doc&amp;base=SPB&amp;n=313366&amp;date=05.11.2025&amp;dst=284&amp;field=134" TargetMode="External"/><Relationship Id="rId125" Type="http://schemas.openxmlformats.org/officeDocument/2006/relationships/hyperlink" Target="https://login.consultant.ru/link/?req=doc&amp;base=SPB&amp;n=261144&amp;date=05.11.2025&amp;dst=100008&amp;field=134" TargetMode="External"/><Relationship Id="rId141" Type="http://schemas.openxmlformats.org/officeDocument/2006/relationships/hyperlink" Target="https://login.consultant.ru/link/?req=doc&amp;base=SPB&amp;n=295680&amp;date=05.11.2025&amp;dst=100043&amp;field=134" TargetMode="External"/><Relationship Id="rId146" Type="http://schemas.openxmlformats.org/officeDocument/2006/relationships/hyperlink" Target="https://login.consultant.ru/link/?req=doc&amp;base=SPB&amp;n=295680&amp;date=05.11.2025&amp;dst=100058&amp;field=134" TargetMode="External"/><Relationship Id="rId167" Type="http://schemas.openxmlformats.org/officeDocument/2006/relationships/hyperlink" Target="https://login.consultant.ru/link/?req=doc&amp;base=SPB&amp;n=295680&amp;date=05.11.2025&amp;dst=100125&amp;field=134" TargetMode="External"/><Relationship Id="rId188" Type="http://schemas.openxmlformats.org/officeDocument/2006/relationships/hyperlink" Target="https://login.consultant.ru/link/?req=doc&amp;base=SPB&amp;n=224053&amp;date=05.11.2025&amp;dst=100060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SPB&amp;n=313366&amp;date=05.11.2025&amp;dst=101983&amp;field=134" TargetMode="External"/><Relationship Id="rId92" Type="http://schemas.openxmlformats.org/officeDocument/2006/relationships/hyperlink" Target="https://login.consultant.ru/link/?req=doc&amp;base=SPB&amp;n=313366&amp;date=05.11.2025&amp;dst=101982&amp;field=134" TargetMode="External"/><Relationship Id="rId162" Type="http://schemas.openxmlformats.org/officeDocument/2006/relationships/hyperlink" Target="https://login.consultant.ru/link/?req=doc&amp;base=SPB&amp;n=295680&amp;date=05.11.2025&amp;dst=100110&amp;field=134" TargetMode="External"/><Relationship Id="rId183" Type="http://schemas.openxmlformats.org/officeDocument/2006/relationships/hyperlink" Target="https://login.consultant.ru/link/?req=doc&amp;base=SPB&amp;n=290868&amp;date=05.11.2025&amp;dst=100006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193947&amp;date=05.11.2025&amp;dst=100009&amp;field=134" TargetMode="External"/><Relationship Id="rId24" Type="http://schemas.openxmlformats.org/officeDocument/2006/relationships/hyperlink" Target="https://login.consultant.ru/link/?req=doc&amp;base=SPB&amp;n=313366&amp;date=05.11.2025&amp;dst=102008&amp;field=134" TargetMode="External"/><Relationship Id="rId40" Type="http://schemas.openxmlformats.org/officeDocument/2006/relationships/hyperlink" Target="https://login.consultant.ru/link/?req=doc&amp;base=SPB&amp;n=261144&amp;date=05.11.2025&amp;dst=100006&amp;field=134" TargetMode="External"/><Relationship Id="rId45" Type="http://schemas.openxmlformats.org/officeDocument/2006/relationships/hyperlink" Target="https://login.consultant.ru/link/?req=doc&amp;base=SPB&amp;n=313366&amp;date=05.11.2025&amp;dst=102008&amp;field=134" TargetMode="External"/><Relationship Id="rId66" Type="http://schemas.openxmlformats.org/officeDocument/2006/relationships/hyperlink" Target="https://login.consultant.ru/link/?req=doc&amp;base=SPB&amp;n=313366&amp;date=05.11.2025&amp;dst=101946&amp;field=134" TargetMode="External"/><Relationship Id="rId87" Type="http://schemas.openxmlformats.org/officeDocument/2006/relationships/hyperlink" Target="https://login.consultant.ru/link/?req=doc&amp;base=LAW&amp;n=359690&amp;date=05.11.2025" TargetMode="External"/><Relationship Id="rId110" Type="http://schemas.openxmlformats.org/officeDocument/2006/relationships/hyperlink" Target="https://login.consultant.ru/link/?req=doc&amp;base=SPB&amp;n=290868&amp;date=05.11.2025&amp;dst=100014&amp;field=134" TargetMode="External"/><Relationship Id="rId115" Type="http://schemas.openxmlformats.org/officeDocument/2006/relationships/hyperlink" Target="https://login.consultant.ru/link/?req=doc&amp;base=SPB&amp;n=313366&amp;date=05.11.2025&amp;dst=101994&amp;field=134" TargetMode="External"/><Relationship Id="rId131" Type="http://schemas.openxmlformats.org/officeDocument/2006/relationships/hyperlink" Target="https://login.consultant.ru/link/?req=doc&amp;base=SPB&amp;n=251793&amp;date=05.11.2025&amp;dst=100019&amp;field=134" TargetMode="External"/><Relationship Id="rId136" Type="http://schemas.openxmlformats.org/officeDocument/2006/relationships/hyperlink" Target="https://login.consultant.ru/link/?req=doc&amp;base=SPB&amp;n=295680&amp;date=05.11.2025&amp;dst=100032&amp;field=134" TargetMode="External"/><Relationship Id="rId157" Type="http://schemas.openxmlformats.org/officeDocument/2006/relationships/hyperlink" Target="https://login.consultant.ru/link/?req=doc&amp;base=SPB&amp;n=295680&amp;date=05.11.2025&amp;dst=100095&amp;field=134" TargetMode="External"/><Relationship Id="rId178" Type="http://schemas.openxmlformats.org/officeDocument/2006/relationships/hyperlink" Target="https://login.consultant.ru/link/?req=doc&amp;base=SPB&amp;n=295680&amp;date=05.11.2025&amp;dst=100163&amp;field=134" TargetMode="External"/><Relationship Id="rId61" Type="http://schemas.openxmlformats.org/officeDocument/2006/relationships/hyperlink" Target="https://login.consultant.ru/link/?req=doc&amp;base=SPB&amp;n=313366&amp;date=05.11.2025&amp;dst=102003&amp;field=134" TargetMode="External"/><Relationship Id="rId82" Type="http://schemas.openxmlformats.org/officeDocument/2006/relationships/hyperlink" Target="https://login.consultant.ru/link/?req=doc&amp;base=SPB&amp;n=313366&amp;date=05.11.2025&amp;dst=101981&amp;field=134" TargetMode="External"/><Relationship Id="rId152" Type="http://schemas.openxmlformats.org/officeDocument/2006/relationships/hyperlink" Target="https://login.consultant.ru/link/?req=doc&amp;base=SPB&amp;n=295680&amp;date=05.11.2025&amp;dst=100075&amp;field=134" TargetMode="External"/><Relationship Id="rId173" Type="http://schemas.openxmlformats.org/officeDocument/2006/relationships/hyperlink" Target="https://login.consultant.ru/link/?req=doc&amp;base=SPB&amp;n=295680&amp;date=05.11.2025&amp;dst=100145&amp;field=134" TargetMode="External"/><Relationship Id="rId194" Type="http://schemas.openxmlformats.org/officeDocument/2006/relationships/hyperlink" Target="https://login.consultant.ru/link/?req=doc&amp;base=SPB&amp;n=290868&amp;date=05.11.2025&amp;dst=100006&amp;field=134" TargetMode="External"/><Relationship Id="rId199" Type="http://schemas.openxmlformats.org/officeDocument/2006/relationships/hyperlink" Target="https://login.consultant.ru/link/?req=doc&amp;base=LAW&amp;n=494990&amp;date=05.11.2025" TargetMode="External"/><Relationship Id="rId203" Type="http://schemas.openxmlformats.org/officeDocument/2006/relationships/header" Target="header2.xml"/><Relationship Id="rId19" Type="http://schemas.openxmlformats.org/officeDocument/2006/relationships/hyperlink" Target="https://login.consultant.ru/link/?req=doc&amp;base=SPB&amp;n=282335&amp;date=05.11.2025&amp;dst=100005&amp;field=134" TargetMode="External"/><Relationship Id="rId14" Type="http://schemas.openxmlformats.org/officeDocument/2006/relationships/hyperlink" Target="https://login.consultant.ru/link/?req=doc&amp;base=SPB&amp;n=216720&amp;date=05.11.2025&amp;dst=100005&amp;field=134" TargetMode="External"/><Relationship Id="rId30" Type="http://schemas.openxmlformats.org/officeDocument/2006/relationships/hyperlink" Target="https://login.consultant.ru/link/?req=doc&amp;base=SPB&amp;n=216720&amp;date=05.11.2025&amp;dst=100006&amp;field=134" TargetMode="External"/><Relationship Id="rId35" Type="http://schemas.openxmlformats.org/officeDocument/2006/relationships/hyperlink" Target="https://login.consultant.ru/link/?req=doc&amp;base=SPB&amp;n=224053&amp;date=05.11.2025&amp;dst=100010&amp;field=134" TargetMode="External"/><Relationship Id="rId56" Type="http://schemas.openxmlformats.org/officeDocument/2006/relationships/hyperlink" Target="https://login.consultant.ru/link/?req=doc&amp;base=SPB&amp;n=313366&amp;date=05.11.2025&amp;dst=102008&amp;field=134" TargetMode="External"/><Relationship Id="rId77" Type="http://schemas.openxmlformats.org/officeDocument/2006/relationships/hyperlink" Target="https://login.consultant.ru/link/?req=doc&amp;base=SPB&amp;n=313366&amp;date=05.11.2025&amp;dst=101984&amp;field=134" TargetMode="External"/><Relationship Id="rId100" Type="http://schemas.openxmlformats.org/officeDocument/2006/relationships/hyperlink" Target="https://login.consultant.ru/link/?req=doc&amp;base=SPB&amp;n=313366&amp;date=05.11.2025&amp;dst=101992&amp;field=134" TargetMode="External"/><Relationship Id="rId105" Type="http://schemas.openxmlformats.org/officeDocument/2006/relationships/hyperlink" Target="https://login.consultant.ru/link/?req=doc&amp;base=SPB&amp;n=290868&amp;date=05.11.2025&amp;dst=100006&amp;field=134" TargetMode="External"/><Relationship Id="rId126" Type="http://schemas.openxmlformats.org/officeDocument/2006/relationships/hyperlink" Target="https://login.consultant.ru/link/?req=doc&amp;base=SPB&amp;n=295680&amp;date=05.11.2025&amp;dst=100006&amp;field=134" TargetMode="External"/><Relationship Id="rId147" Type="http://schemas.openxmlformats.org/officeDocument/2006/relationships/hyperlink" Target="https://login.consultant.ru/link/?req=doc&amp;base=SPB&amp;n=295680&amp;date=05.11.2025&amp;dst=100061&amp;field=134" TargetMode="External"/><Relationship Id="rId168" Type="http://schemas.openxmlformats.org/officeDocument/2006/relationships/hyperlink" Target="https://login.consultant.ru/link/?req=doc&amp;base=SPB&amp;n=295680&amp;date=05.11.2025&amp;dst=10012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SPB&amp;n=290868&amp;date=05.11.2025&amp;dst=100006&amp;field=134" TargetMode="External"/><Relationship Id="rId72" Type="http://schemas.openxmlformats.org/officeDocument/2006/relationships/hyperlink" Target="https://login.consultant.ru/link/?req=doc&amp;base=LAW&amp;n=505899&amp;date=05.11.2025&amp;dst=100091&amp;field=134" TargetMode="External"/><Relationship Id="rId93" Type="http://schemas.openxmlformats.org/officeDocument/2006/relationships/hyperlink" Target="https://login.consultant.ru/link/?req=doc&amp;base=SPB&amp;n=313366&amp;date=05.11.2025&amp;dst=101982&amp;field=134" TargetMode="External"/><Relationship Id="rId98" Type="http://schemas.openxmlformats.org/officeDocument/2006/relationships/hyperlink" Target="https://login.consultant.ru/link/?req=doc&amp;base=SPB&amp;n=313366&amp;date=05.11.2025&amp;dst=102005&amp;field=134" TargetMode="External"/><Relationship Id="rId121" Type="http://schemas.openxmlformats.org/officeDocument/2006/relationships/hyperlink" Target="https://login.consultant.ru/link/?req=doc&amp;base=SPB&amp;n=313366&amp;date=05.11.2025&amp;dst=102008&amp;field=134" TargetMode="External"/><Relationship Id="rId142" Type="http://schemas.openxmlformats.org/officeDocument/2006/relationships/hyperlink" Target="https://login.consultant.ru/link/?req=doc&amp;base=SPB&amp;n=295680&amp;date=05.11.2025&amp;dst=100046&amp;field=134" TargetMode="External"/><Relationship Id="rId163" Type="http://schemas.openxmlformats.org/officeDocument/2006/relationships/hyperlink" Target="https://login.consultant.ru/link/?req=doc&amp;base=SPB&amp;n=295680&amp;date=05.11.2025&amp;dst=100113&amp;field=134" TargetMode="External"/><Relationship Id="rId184" Type="http://schemas.openxmlformats.org/officeDocument/2006/relationships/hyperlink" Target="https://login.consultant.ru/link/?req=doc&amp;base=SPB&amp;n=224053&amp;date=05.11.2025&amp;dst=100030&amp;field=134" TargetMode="External"/><Relationship Id="rId189" Type="http://schemas.openxmlformats.org/officeDocument/2006/relationships/hyperlink" Target="https://login.consultant.ru/link/?req=doc&amp;base=SPB&amp;n=224053&amp;date=05.11.2025&amp;dst=100116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179414&amp;date=05.11.2025&amp;dst=100007&amp;field=134" TargetMode="External"/><Relationship Id="rId46" Type="http://schemas.openxmlformats.org/officeDocument/2006/relationships/hyperlink" Target="https://login.consultant.ru/link/?req=doc&amp;base=SPB&amp;n=179414&amp;date=05.11.2025&amp;dst=100009&amp;field=134" TargetMode="External"/><Relationship Id="rId67" Type="http://schemas.openxmlformats.org/officeDocument/2006/relationships/hyperlink" Target="https://login.consultant.ru/link/?req=doc&amp;base=SPB&amp;n=313366&amp;date=05.11.2025&amp;dst=101990&amp;field=134" TargetMode="External"/><Relationship Id="rId116" Type="http://schemas.openxmlformats.org/officeDocument/2006/relationships/hyperlink" Target="https://login.consultant.ru/link/?req=doc&amp;base=SPB&amp;n=313366&amp;date=05.11.2025&amp;dst=102005&amp;field=134" TargetMode="External"/><Relationship Id="rId137" Type="http://schemas.openxmlformats.org/officeDocument/2006/relationships/hyperlink" Target="https://login.consultant.ru/link/?req=doc&amp;base=SPB&amp;n=295680&amp;date=05.11.2025&amp;dst=100033&amp;field=134" TargetMode="External"/><Relationship Id="rId158" Type="http://schemas.openxmlformats.org/officeDocument/2006/relationships/hyperlink" Target="https://login.consultant.ru/link/?req=doc&amp;base=SPB&amp;n=295680&amp;date=05.11.2025&amp;dst=100098&amp;field=134" TargetMode="External"/><Relationship Id="rId20" Type="http://schemas.openxmlformats.org/officeDocument/2006/relationships/hyperlink" Target="https://login.consultant.ru/link/?req=doc&amp;base=SPB&amp;n=290868&amp;date=05.11.2025&amp;dst=100005&amp;field=134" TargetMode="External"/><Relationship Id="rId41" Type="http://schemas.openxmlformats.org/officeDocument/2006/relationships/hyperlink" Target="https://login.consultant.ru/link/?req=doc&amp;base=SPB&amp;n=185963&amp;date=05.11.2025&amp;dst=100014&amp;field=134" TargetMode="External"/><Relationship Id="rId62" Type="http://schemas.openxmlformats.org/officeDocument/2006/relationships/hyperlink" Target="https://login.consultant.ru/link/?req=doc&amp;base=LAW&amp;n=494990&amp;date=05.11.2025" TargetMode="External"/><Relationship Id="rId83" Type="http://schemas.openxmlformats.org/officeDocument/2006/relationships/hyperlink" Target="https://login.consultant.ru/link/?req=doc&amp;base=SPB&amp;n=313366&amp;date=05.11.2025&amp;dst=101982&amp;field=134" TargetMode="External"/><Relationship Id="rId88" Type="http://schemas.openxmlformats.org/officeDocument/2006/relationships/hyperlink" Target="https://login.consultant.ru/link/?req=doc&amp;base=LAW&amp;n=466675&amp;date=05.11.2025&amp;dst=100019&amp;field=134" TargetMode="External"/><Relationship Id="rId111" Type="http://schemas.openxmlformats.org/officeDocument/2006/relationships/hyperlink" Target="https://login.consultant.ru/link/?req=doc&amp;base=SPB&amp;n=290868&amp;date=05.11.2025&amp;dst=100015&amp;field=134" TargetMode="External"/><Relationship Id="rId132" Type="http://schemas.openxmlformats.org/officeDocument/2006/relationships/hyperlink" Target="https://login.consultant.ru/link/?req=doc&amp;base=SPB&amp;n=295680&amp;date=05.11.2025&amp;dst=100021&amp;field=134" TargetMode="External"/><Relationship Id="rId153" Type="http://schemas.openxmlformats.org/officeDocument/2006/relationships/hyperlink" Target="https://login.consultant.ru/link/?req=doc&amp;base=SPB&amp;n=295680&amp;date=05.11.2025&amp;dst=100081&amp;field=134" TargetMode="External"/><Relationship Id="rId174" Type="http://schemas.openxmlformats.org/officeDocument/2006/relationships/hyperlink" Target="https://login.consultant.ru/link/?req=doc&amp;base=SPB&amp;n=295680&amp;date=05.11.2025&amp;dst=100149&amp;field=134" TargetMode="External"/><Relationship Id="rId179" Type="http://schemas.openxmlformats.org/officeDocument/2006/relationships/hyperlink" Target="https://login.consultant.ru/link/?req=doc&amp;base=SPB&amp;n=295680&amp;date=05.11.2025&amp;dst=100166&amp;field=134" TargetMode="External"/><Relationship Id="rId195" Type="http://schemas.openxmlformats.org/officeDocument/2006/relationships/hyperlink" Target="https://login.consultant.ru/link/?req=doc&amp;base=SPB&amp;n=224053&amp;date=05.11.2025&amp;dst=100148&amp;field=134" TargetMode="External"/><Relationship Id="rId190" Type="http://schemas.openxmlformats.org/officeDocument/2006/relationships/hyperlink" Target="https://login.consultant.ru/link/?req=doc&amp;base=SPB&amp;n=290868&amp;date=05.11.2025&amp;dst=100006&amp;field=134" TargetMode="External"/><Relationship Id="rId204" Type="http://schemas.openxmlformats.org/officeDocument/2006/relationships/footer" Target="footer2.xml"/><Relationship Id="rId15" Type="http://schemas.openxmlformats.org/officeDocument/2006/relationships/hyperlink" Target="https://login.consultant.ru/link/?req=doc&amp;base=SPB&amp;n=224053&amp;date=05.11.2025&amp;dst=100005&amp;field=134" TargetMode="External"/><Relationship Id="rId36" Type="http://schemas.openxmlformats.org/officeDocument/2006/relationships/hyperlink" Target="https://login.consultant.ru/link/?req=doc&amp;base=SPB&amp;n=290866&amp;date=05.11.2025&amp;dst=100006&amp;field=134" TargetMode="External"/><Relationship Id="rId57" Type="http://schemas.openxmlformats.org/officeDocument/2006/relationships/hyperlink" Target="https://login.consultant.ru/link/?req=doc&amp;base=SPB&amp;n=313366&amp;date=05.11.2025&amp;dst=101946&amp;field=134" TargetMode="External"/><Relationship Id="rId106" Type="http://schemas.openxmlformats.org/officeDocument/2006/relationships/hyperlink" Target="https://login.consultant.ru/link/?req=doc&amp;base=SPB&amp;n=290868&amp;date=05.11.2025&amp;dst=100006&amp;field=134" TargetMode="External"/><Relationship Id="rId127" Type="http://schemas.openxmlformats.org/officeDocument/2006/relationships/hyperlink" Target="https://login.consultant.ru/link/?req=doc&amp;base=SPB&amp;n=313366&amp;date=05.11.2025&amp;dst=102193&amp;field=134" TargetMode="External"/><Relationship Id="rId10" Type="http://schemas.openxmlformats.org/officeDocument/2006/relationships/hyperlink" Target="https://login.consultant.ru/link/?req=doc&amp;base=SPB&amp;n=179414&amp;date=05.11.2025&amp;dst=100005&amp;field=134" TargetMode="External"/><Relationship Id="rId31" Type="http://schemas.openxmlformats.org/officeDocument/2006/relationships/hyperlink" Target="https://login.consultant.ru/link/?req=doc&amp;base=SPB&amp;n=216720&amp;date=05.11.2025&amp;dst=100008&amp;field=134" TargetMode="External"/><Relationship Id="rId52" Type="http://schemas.openxmlformats.org/officeDocument/2006/relationships/hyperlink" Target="https://login.consultant.ru/link/?req=doc&amp;base=SPB&amp;n=185963&amp;date=05.11.2025&amp;dst=100015&amp;field=134" TargetMode="External"/><Relationship Id="rId73" Type="http://schemas.openxmlformats.org/officeDocument/2006/relationships/hyperlink" Target="https://login.consultant.ru/link/?req=doc&amp;base=SPB&amp;n=313366&amp;date=05.11.2025&amp;dst=101984&amp;field=134" TargetMode="External"/><Relationship Id="rId78" Type="http://schemas.openxmlformats.org/officeDocument/2006/relationships/hyperlink" Target="https://login.consultant.ru/link/?req=doc&amp;base=SPB&amp;n=313366&amp;date=05.11.2025&amp;dst=101984&amp;field=134" TargetMode="External"/><Relationship Id="rId94" Type="http://schemas.openxmlformats.org/officeDocument/2006/relationships/hyperlink" Target="https://login.consultant.ru/link/?req=doc&amp;base=LAW&amp;n=451742&amp;date=05.11.2025" TargetMode="External"/><Relationship Id="rId99" Type="http://schemas.openxmlformats.org/officeDocument/2006/relationships/hyperlink" Target="https://login.consultant.ru/link/?req=doc&amp;base=SPB&amp;n=313366&amp;date=05.11.2025&amp;dst=102008&amp;field=134" TargetMode="External"/><Relationship Id="rId101" Type="http://schemas.openxmlformats.org/officeDocument/2006/relationships/hyperlink" Target="https://login.consultant.ru/link/?req=doc&amp;base=SPB&amp;n=290868&amp;date=05.11.2025&amp;dst=100008&amp;field=134" TargetMode="External"/><Relationship Id="rId122" Type="http://schemas.openxmlformats.org/officeDocument/2006/relationships/hyperlink" Target="https://login.consultant.ru/link/?req=doc&amp;base=SPB&amp;n=290868&amp;date=05.11.2025&amp;dst=100006&amp;field=134" TargetMode="External"/><Relationship Id="rId143" Type="http://schemas.openxmlformats.org/officeDocument/2006/relationships/hyperlink" Target="https://login.consultant.ru/link/?req=doc&amp;base=SPB&amp;n=295680&amp;date=05.11.2025&amp;dst=100049&amp;field=134" TargetMode="External"/><Relationship Id="rId148" Type="http://schemas.openxmlformats.org/officeDocument/2006/relationships/hyperlink" Target="https://login.consultant.ru/link/?req=doc&amp;base=SPB&amp;n=295680&amp;date=05.11.2025&amp;dst=100064&amp;field=134" TargetMode="External"/><Relationship Id="rId164" Type="http://schemas.openxmlformats.org/officeDocument/2006/relationships/hyperlink" Target="https://login.consultant.ru/link/?req=doc&amp;base=SPB&amp;n=295680&amp;date=05.11.2025&amp;dst=100116&amp;field=134" TargetMode="External"/><Relationship Id="rId169" Type="http://schemas.openxmlformats.org/officeDocument/2006/relationships/hyperlink" Target="https://login.consultant.ru/link/?req=doc&amp;base=SPB&amp;n=295680&amp;date=05.11.2025&amp;dst=100132&amp;field=134" TargetMode="External"/><Relationship Id="rId185" Type="http://schemas.openxmlformats.org/officeDocument/2006/relationships/hyperlink" Target="https://login.consultant.ru/link/?req=doc&amp;base=SPB&amp;n=313366&amp;date=05.11.2025&amp;dst=10218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SPB&amp;n=295680&amp;date=05.11.2025&amp;dst=100169&amp;field=134" TargetMode="External"/><Relationship Id="rId26" Type="http://schemas.openxmlformats.org/officeDocument/2006/relationships/hyperlink" Target="https://login.consultant.ru/link/?req=doc&amp;base=SPB&amp;n=185963&amp;date=05.11.2025&amp;dst=100008&amp;field=134" TargetMode="External"/><Relationship Id="rId47" Type="http://schemas.openxmlformats.org/officeDocument/2006/relationships/hyperlink" Target="https://login.consultant.ru/link/?req=doc&amp;base=SPB&amp;n=179414&amp;date=05.11.2025&amp;dst=100011&amp;field=134" TargetMode="External"/><Relationship Id="rId68" Type="http://schemas.openxmlformats.org/officeDocument/2006/relationships/hyperlink" Target="https://login.consultant.ru/link/?req=doc&amp;base=SPB&amp;n=313366&amp;date=05.11.2025&amp;dst=101946&amp;field=134" TargetMode="External"/><Relationship Id="rId89" Type="http://schemas.openxmlformats.org/officeDocument/2006/relationships/hyperlink" Target="https://login.consultant.ru/link/?req=doc&amp;base=ESU&amp;n=50972&amp;date=05.11.2025" TargetMode="External"/><Relationship Id="rId112" Type="http://schemas.openxmlformats.org/officeDocument/2006/relationships/hyperlink" Target="https://login.consultant.ru/link/?req=doc&amp;base=SPB&amp;n=290868&amp;date=05.11.2025&amp;dst=100015&amp;field=134" TargetMode="External"/><Relationship Id="rId133" Type="http://schemas.openxmlformats.org/officeDocument/2006/relationships/hyperlink" Target="https://login.consultant.ru/link/?req=doc&amp;base=SPB&amp;n=295680&amp;date=05.11.2025&amp;dst=100021&amp;field=134" TargetMode="External"/><Relationship Id="rId154" Type="http://schemas.openxmlformats.org/officeDocument/2006/relationships/hyperlink" Target="https://login.consultant.ru/link/?req=doc&amp;base=SPB&amp;n=295680&amp;date=05.11.2025&amp;dst=100086&amp;field=134" TargetMode="External"/><Relationship Id="rId175" Type="http://schemas.openxmlformats.org/officeDocument/2006/relationships/hyperlink" Target="https://login.consultant.ru/link/?req=doc&amp;base=SPB&amp;n=295680&amp;date=05.11.2025&amp;dst=100154&amp;field=134" TargetMode="External"/><Relationship Id="rId196" Type="http://schemas.openxmlformats.org/officeDocument/2006/relationships/hyperlink" Target="https://login.consultant.ru/link/?req=doc&amp;base=SPB&amp;n=290866&amp;date=05.11.2025&amp;dst=100009&amp;field=134" TargetMode="External"/><Relationship Id="rId200" Type="http://schemas.openxmlformats.org/officeDocument/2006/relationships/hyperlink" Target="https://login.consultant.ru/link/?req=doc&amp;base=SPB&amp;n=290866&amp;date=05.11.2025&amp;dst=10005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32397</Words>
  <Characters>184663</Characters>
  <Application>Microsoft Office Word</Application>
  <DocSecurity>0</DocSecurity>
  <Lines>1538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Санкт-Петербурга от 09.07.2015 N 563
(ред. от 24.07.2024)
"О мерах по реализации главы 17 "Социальная поддержка отдельных категорий лиц в части обеспечения лекарственными препаратами, медицинскими изделиями, а также бесплатного</vt:lpstr>
    </vt:vector>
  </TitlesOfParts>
  <Company>КонсультантПлюс Версия 4024.00.50</Company>
  <LinksUpToDate>false</LinksUpToDate>
  <CharactersWithSpaces>216627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09.07.2015 N 563
(ред. от 24.07.2024)
"О мерах по реализации главы 17 "Социальная поддержка отдельных категорий лиц в части обеспечения лекарственными препаратами, медицинскими изделиями, а также бесплатного изготовления и ремонта зубных протезов" Закона Санкт-Петербурга "Социальный кодекс Санкт-Петербурга"</dc:title>
  <dc:creator>Администратор</dc:creator>
  <cp:lastModifiedBy>Пользователь Windows</cp:lastModifiedBy>
  <cp:revision>2</cp:revision>
  <dcterms:created xsi:type="dcterms:W3CDTF">2025-11-05T10:03:00Z</dcterms:created>
  <dcterms:modified xsi:type="dcterms:W3CDTF">2025-11-05T10:03:00Z</dcterms:modified>
</cp:coreProperties>
</file>